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9947" w14:textId="77777777" w:rsidR="00DB64D8" w:rsidRDefault="00DB64D8" w:rsidP="00DB64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июня</w:t>
      </w:r>
    </w:p>
    <w:p w14:paraId="3F301BD9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33A9329E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7D07A89E" w14:textId="77777777" w:rsidR="00DB64D8" w:rsidRPr="0016645A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eastAsia="Arial" w:hAnsi="Times New Roman" w:cs="Times New Roman"/>
          <w:bCs/>
          <w:sz w:val="28"/>
          <w:szCs w:val="28"/>
        </w:rPr>
        <w:t>Возникновение концепции устойчивого развития.</w:t>
      </w:r>
    </w:p>
    <w:p w14:paraId="29DCB1B5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9A2D6C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167-171.</w:t>
      </w:r>
    </w:p>
    <w:p w14:paraId="3FCD3258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1136F5" w14:textId="77777777" w:rsidR="00DB64D8" w:rsidRDefault="00DB64D8" w:rsidP="00DB64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июня</w:t>
      </w:r>
    </w:p>
    <w:p w14:paraId="35761871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0E946CD0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6F1F1F28" w14:textId="77777777" w:rsidR="00DB64D8" w:rsidRDefault="00DB64D8" w:rsidP="00DB64D8">
      <w:pPr>
        <w:spacing w:line="360" w:lineRule="auto"/>
        <w:contextualSpacing/>
        <w:rPr>
          <w:rFonts w:ascii="Times New Roman" w:eastAsia="Arial" w:hAnsi="Times New Roman" w:cs="Times New Roman"/>
          <w:iCs/>
          <w:sz w:val="28"/>
          <w:szCs w:val="28"/>
        </w:rPr>
      </w:pPr>
      <w:r w:rsidRPr="00C33D19">
        <w:rPr>
          <w:rFonts w:ascii="Times New Roman" w:eastAsia="Arial" w:hAnsi="Times New Roman" w:cs="Times New Roman"/>
          <w:iCs/>
          <w:sz w:val="28"/>
          <w:szCs w:val="28"/>
        </w:rPr>
        <w:t>Эволюция взглядов на устойчивое развитие.</w:t>
      </w:r>
    </w:p>
    <w:p w14:paraId="17FB3932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171-174.</w:t>
      </w:r>
    </w:p>
    <w:p w14:paraId="1BCDE9CA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8EADD1" w14:textId="77777777" w:rsidR="00DB64D8" w:rsidRDefault="00DB64D8" w:rsidP="00DB64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19">
        <w:rPr>
          <w:rFonts w:ascii="Times New Roman" w:hAnsi="Times New Roman" w:cs="Times New Roman"/>
          <w:b/>
          <w:sz w:val="28"/>
          <w:szCs w:val="28"/>
        </w:rPr>
        <w:t>4 июня</w:t>
      </w:r>
    </w:p>
    <w:p w14:paraId="0DAF170D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11140553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481CEC16" w14:textId="77777777" w:rsidR="00DB64D8" w:rsidRDefault="00DB64D8" w:rsidP="00DB64D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3E368C">
        <w:rPr>
          <w:rFonts w:ascii="Times New Roman" w:eastAsia="Arial" w:hAnsi="Times New Roman" w:cs="Times New Roman"/>
          <w:bCs/>
          <w:sz w:val="28"/>
          <w:szCs w:val="28"/>
        </w:rPr>
        <w:t>Устойчивость и развитие.</w:t>
      </w:r>
    </w:p>
    <w:p w14:paraId="1899E4E8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175-180.</w:t>
      </w:r>
    </w:p>
    <w:p w14:paraId="62EF54BF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29313A2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64E513" w14:textId="77777777" w:rsidR="00DB64D8" w:rsidRDefault="00DB64D8" w:rsidP="00DB64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8C">
        <w:rPr>
          <w:rFonts w:ascii="Times New Roman" w:hAnsi="Times New Roman" w:cs="Times New Roman"/>
          <w:b/>
          <w:sz w:val="28"/>
          <w:szCs w:val="28"/>
        </w:rPr>
        <w:t>5 июня</w:t>
      </w:r>
    </w:p>
    <w:p w14:paraId="4CB4DEB9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D12A5C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14:paraId="6052EC61" w14:textId="77777777" w:rsidR="00DB64D8" w:rsidRDefault="00DB64D8" w:rsidP="00DB64D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66277B">
        <w:rPr>
          <w:rFonts w:ascii="Times New Roman" w:eastAsia="Arial" w:hAnsi="Times New Roman" w:cs="Times New Roman"/>
          <w:b/>
          <w:bCs/>
          <w:sz w:val="28"/>
          <w:szCs w:val="28"/>
        </w:rPr>
        <w:t>Изучите:</w:t>
      </w:r>
    </w:p>
    <w:p w14:paraId="684320B9" w14:textId="77777777" w:rsidR="00DB64D8" w:rsidRPr="00A75C4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5C48">
        <w:rPr>
          <w:rFonts w:ascii="Times New Roman" w:eastAsia="Arial" w:hAnsi="Times New Roman" w:cs="Times New Roman"/>
          <w:sz w:val="28"/>
          <w:szCs w:val="28"/>
        </w:rPr>
        <w:lastRenderedPageBreak/>
        <w:t>Экологический след и индекс человеческого развития.</w:t>
      </w:r>
    </w:p>
    <w:p w14:paraId="724B5117" w14:textId="77777777" w:rsidR="00DB64D8" w:rsidRPr="0066277B" w:rsidRDefault="00DB64D8" w:rsidP="00DB64D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4E72D12C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645A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16645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6645A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16645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6645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6645A">
        <w:rPr>
          <w:rFonts w:ascii="Times New Roman" w:hAnsi="Times New Roman" w:cs="Times New Roman"/>
          <w:sz w:val="28"/>
          <w:szCs w:val="28"/>
        </w:rPr>
        <w:t xml:space="preserve">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180-184.</w:t>
      </w:r>
    </w:p>
    <w:p w14:paraId="25CF5B87" w14:textId="77777777" w:rsidR="00DB64D8" w:rsidRPr="003E368C" w:rsidRDefault="00DB64D8" w:rsidP="00DB64D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1EF71C04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задания:</w:t>
      </w:r>
    </w:p>
    <w:p w14:paraId="08FA945B" w14:textId="77777777" w:rsidR="00DB64D8" w:rsidRPr="00CB7C7D" w:rsidRDefault="00DB64D8" w:rsidP="00DB64D8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Тест</w:t>
      </w:r>
    </w:p>
    <w:p w14:paraId="101A24CE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805375">
        <w:rPr>
          <w:color w:val="333333"/>
          <w:sz w:val="28"/>
          <w:szCs w:val="28"/>
        </w:rPr>
        <w:t>. Экономические механизмы … природопользованием предполагают внедрение системы платежей за загрязнение, нал</w:t>
      </w:r>
      <w:r>
        <w:rPr>
          <w:color w:val="333333"/>
          <w:sz w:val="28"/>
          <w:szCs w:val="28"/>
        </w:rPr>
        <w:t>огов и субсидий:</w:t>
      </w:r>
      <w:r>
        <w:rPr>
          <w:color w:val="333333"/>
          <w:sz w:val="28"/>
          <w:szCs w:val="28"/>
        </w:rPr>
        <w:br/>
        <w:t xml:space="preserve">а) управления </w:t>
      </w:r>
      <w:r w:rsidRPr="00805375">
        <w:rPr>
          <w:color w:val="333333"/>
          <w:sz w:val="28"/>
          <w:szCs w:val="28"/>
        </w:rPr>
        <w:br/>
        <w:t>б) внедрения</w:t>
      </w:r>
      <w:r w:rsidRPr="00805375">
        <w:rPr>
          <w:color w:val="333333"/>
          <w:sz w:val="28"/>
          <w:szCs w:val="28"/>
        </w:rPr>
        <w:br/>
        <w:t>в) заботы</w:t>
      </w:r>
    </w:p>
    <w:p w14:paraId="560299B9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805375">
        <w:rPr>
          <w:color w:val="333333"/>
          <w:sz w:val="28"/>
          <w:szCs w:val="28"/>
        </w:rPr>
        <w:t xml:space="preserve">. </w:t>
      </w:r>
      <w:proofErr w:type="gramStart"/>
      <w:r w:rsidRPr="00805375">
        <w:rPr>
          <w:color w:val="333333"/>
          <w:sz w:val="28"/>
          <w:szCs w:val="28"/>
        </w:rPr>
        <w:t>Региональная классификация систем природопользования</w:t>
      </w:r>
      <w:proofErr w:type="gramEnd"/>
      <w:r w:rsidRPr="00805375">
        <w:rPr>
          <w:color w:val="333333"/>
          <w:sz w:val="28"/>
          <w:szCs w:val="28"/>
        </w:rPr>
        <w:t xml:space="preserve"> следующая: … регион:</w:t>
      </w:r>
      <w:r w:rsidRPr="00805375">
        <w:rPr>
          <w:color w:val="333333"/>
          <w:sz w:val="28"/>
          <w:szCs w:val="28"/>
        </w:rPr>
        <w:br/>
        <w:t>а) юго</w:t>
      </w:r>
      <w:r>
        <w:rPr>
          <w:color w:val="333333"/>
          <w:sz w:val="28"/>
          <w:szCs w:val="28"/>
        </w:rPr>
        <w:t>-западный</w:t>
      </w:r>
      <w:r>
        <w:rPr>
          <w:color w:val="333333"/>
          <w:sz w:val="28"/>
          <w:szCs w:val="28"/>
        </w:rPr>
        <w:br/>
        <w:t>б) водный</w:t>
      </w:r>
      <w:r>
        <w:rPr>
          <w:color w:val="333333"/>
          <w:sz w:val="28"/>
          <w:szCs w:val="28"/>
        </w:rPr>
        <w:br/>
        <w:t xml:space="preserve">в) аридный </w:t>
      </w:r>
    </w:p>
    <w:p w14:paraId="3CD03276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805375">
        <w:rPr>
          <w:color w:val="333333"/>
          <w:sz w:val="28"/>
          <w:szCs w:val="28"/>
        </w:rPr>
        <w:t xml:space="preserve">. </w:t>
      </w:r>
      <w:proofErr w:type="gramStart"/>
      <w:r w:rsidRPr="00805375">
        <w:rPr>
          <w:color w:val="333333"/>
          <w:sz w:val="28"/>
          <w:szCs w:val="28"/>
        </w:rPr>
        <w:t>Региональная классификация систем природопользования</w:t>
      </w:r>
      <w:proofErr w:type="gramEnd"/>
      <w:r w:rsidRPr="00805375">
        <w:rPr>
          <w:color w:val="333333"/>
          <w:sz w:val="28"/>
          <w:szCs w:val="28"/>
        </w:rPr>
        <w:t xml:space="preserve"> следующая: … ре</w:t>
      </w:r>
      <w:r>
        <w:rPr>
          <w:color w:val="333333"/>
          <w:sz w:val="28"/>
          <w:szCs w:val="28"/>
        </w:rPr>
        <w:t>гион:</w:t>
      </w:r>
      <w:r>
        <w:rPr>
          <w:color w:val="333333"/>
          <w:sz w:val="28"/>
          <w:szCs w:val="28"/>
        </w:rPr>
        <w:br/>
        <w:t>а) воздушный</w:t>
      </w:r>
      <w:r>
        <w:rPr>
          <w:color w:val="333333"/>
          <w:sz w:val="28"/>
          <w:szCs w:val="28"/>
        </w:rPr>
        <w:br/>
        <w:t xml:space="preserve">б) северный </w:t>
      </w:r>
      <w:r w:rsidRPr="00805375">
        <w:rPr>
          <w:color w:val="333333"/>
          <w:sz w:val="28"/>
          <w:szCs w:val="28"/>
        </w:rPr>
        <w:br/>
        <w:t>в) юго-восточный</w:t>
      </w:r>
    </w:p>
    <w:p w14:paraId="1A2CB40F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805375">
        <w:rPr>
          <w:color w:val="333333"/>
          <w:sz w:val="28"/>
          <w:szCs w:val="28"/>
        </w:rPr>
        <w:t>. Под такими ресурсами понимаются определенные площади поверхности суши, доступные для хозяйственного использования, характеризующиеся различными ландшафтами, почвами и климатиче</w:t>
      </w:r>
      <w:r>
        <w:rPr>
          <w:color w:val="333333"/>
          <w:sz w:val="28"/>
          <w:szCs w:val="28"/>
        </w:rPr>
        <w:t>скими условиями:</w:t>
      </w:r>
      <w:r>
        <w:rPr>
          <w:color w:val="333333"/>
          <w:sz w:val="28"/>
          <w:szCs w:val="28"/>
        </w:rPr>
        <w:br/>
        <w:t xml:space="preserve">а) земельными </w:t>
      </w:r>
      <w:r w:rsidRPr="00805375">
        <w:rPr>
          <w:color w:val="333333"/>
          <w:sz w:val="28"/>
          <w:szCs w:val="28"/>
        </w:rPr>
        <w:br/>
        <w:t>б) рекреационными</w:t>
      </w:r>
      <w:r w:rsidRPr="00805375">
        <w:rPr>
          <w:color w:val="333333"/>
          <w:sz w:val="28"/>
          <w:szCs w:val="28"/>
        </w:rPr>
        <w:br/>
        <w:t>в) природными</w:t>
      </w:r>
    </w:p>
    <w:p w14:paraId="40045919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805375">
        <w:rPr>
          <w:color w:val="333333"/>
          <w:sz w:val="28"/>
          <w:szCs w:val="28"/>
        </w:rPr>
        <w:t>. Техносферой называется:</w:t>
      </w:r>
      <w:r w:rsidRPr="00805375">
        <w:rPr>
          <w:color w:val="333333"/>
          <w:sz w:val="28"/>
          <w:szCs w:val="28"/>
        </w:rPr>
        <w:br/>
        <w:t>а) среда обитания, возникшая с помощью прямого или косвенного воздействия людей и т</w:t>
      </w:r>
      <w:r>
        <w:rPr>
          <w:color w:val="333333"/>
          <w:sz w:val="28"/>
          <w:szCs w:val="28"/>
        </w:rPr>
        <w:t xml:space="preserve">ехнических средств на биосферу </w:t>
      </w:r>
      <w:r w:rsidRPr="00805375">
        <w:rPr>
          <w:color w:val="333333"/>
          <w:sz w:val="28"/>
          <w:szCs w:val="28"/>
        </w:rPr>
        <w:br/>
        <w:t>б) развитие энергетики</w:t>
      </w:r>
      <w:r w:rsidRPr="00805375">
        <w:rPr>
          <w:color w:val="333333"/>
          <w:sz w:val="28"/>
          <w:szCs w:val="28"/>
        </w:rPr>
        <w:br/>
        <w:t>в) городская и бытовая среда</w:t>
      </w:r>
    </w:p>
    <w:p w14:paraId="01DAF006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Pr="00805375">
        <w:rPr>
          <w:color w:val="333333"/>
          <w:sz w:val="28"/>
          <w:szCs w:val="28"/>
        </w:rPr>
        <w:t>. Техносферная безопасность:</w:t>
      </w:r>
      <w:r w:rsidRPr="00805375">
        <w:rPr>
          <w:color w:val="333333"/>
          <w:sz w:val="28"/>
          <w:szCs w:val="28"/>
        </w:rPr>
        <w:br/>
        <w:t xml:space="preserve">а) сфера научной и практической деятельности, </w:t>
      </w:r>
      <w:proofErr w:type="spellStart"/>
      <w:r w:rsidRPr="00805375">
        <w:rPr>
          <w:color w:val="333333"/>
          <w:sz w:val="28"/>
          <w:szCs w:val="28"/>
        </w:rPr>
        <w:t>напрвленная</w:t>
      </w:r>
      <w:proofErr w:type="spellEnd"/>
      <w:r w:rsidRPr="00805375">
        <w:rPr>
          <w:color w:val="333333"/>
          <w:sz w:val="28"/>
          <w:szCs w:val="28"/>
        </w:rPr>
        <w:t xml:space="preserve"> на создание и поддержание техносферного пространства в качеств</w:t>
      </w:r>
      <w:r>
        <w:rPr>
          <w:color w:val="333333"/>
          <w:sz w:val="28"/>
          <w:szCs w:val="28"/>
        </w:rPr>
        <w:t xml:space="preserve">енном состоянии </w:t>
      </w:r>
      <w:r w:rsidRPr="00805375">
        <w:rPr>
          <w:color w:val="333333"/>
          <w:sz w:val="28"/>
          <w:szCs w:val="28"/>
        </w:rPr>
        <w:br/>
        <w:t>б) защита природной окружающей среды</w:t>
      </w:r>
      <w:r w:rsidRPr="00805375">
        <w:rPr>
          <w:color w:val="333333"/>
          <w:sz w:val="28"/>
          <w:szCs w:val="28"/>
        </w:rPr>
        <w:br/>
        <w:t>в) система научных знаний</w:t>
      </w:r>
    </w:p>
    <w:p w14:paraId="4736C4C9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805375">
        <w:rPr>
          <w:color w:val="333333"/>
          <w:sz w:val="28"/>
          <w:szCs w:val="28"/>
        </w:rPr>
        <w:t>. Защита окружающей среды:</w:t>
      </w:r>
      <w:r w:rsidRPr="00805375">
        <w:rPr>
          <w:color w:val="333333"/>
          <w:sz w:val="28"/>
          <w:szCs w:val="28"/>
        </w:rPr>
        <w:br/>
        <w:t>а) неукоснительное соблюдение требований безопасности</w:t>
      </w:r>
      <w:r w:rsidRPr="00805375">
        <w:rPr>
          <w:color w:val="333333"/>
          <w:sz w:val="28"/>
          <w:szCs w:val="28"/>
        </w:rPr>
        <w:br/>
        <w:t>б) достижение техносферной безопасности</w:t>
      </w:r>
      <w:r w:rsidRPr="00805375">
        <w:rPr>
          <w:color w:val="333333"/>
          <w:sz w:val="28"/>
          <w:szCs w:val="28"/>
        </w:rPr>
        <w:br/>
        <w:t xml:space="preserve">в) комплекс научных и практических </w:t>
      </w:r>
      <w:proofErr w:type="gramStart"/>
      <w:r w:rsidRPr="00805375">
        <w:rPr>
          <w:color w:val="333333"/>
          <w:sz w:val="28"/>
          <w:szCs w:val="28"/>
        </w:rPr>
        <w:t>знаний ,</w:t>
      </w:r>
      <w:proofErr w:type="gramEnd"/>
      <w:r w:rsidRPr="00805375">
        <w:rPr>
          <w:color w:val="333333"/>
          <w:sz w:val="28"/>
          <w:szCs w:val="28"/>
        </w:rPr>
        <w:t xml:space="preserve"> направленных на сохранение ка</w:t>
      </w:r>
      <w:r>
        <w:rPr>
          <w:color w:val="333333"/>
          <w:sz w:val="28"/>
          <w:szCs w:val="28"/>
        </w:rPr>
        <w:t xml:space="preserve">чественного состояния биосферы </w:t>
      </w:r>
    </w:p>
    <w:p w14:paraId="1B282C1D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805375">
        <w:rPr>
          <w:color w:val="333333"/>
          <w:sz w:val="28"/>
          <w:szCs w:val="28"/>
        </w:rPr>
        <w:t>. Суть аксиомы о воздействии среды обитания на человека:</w:t>
      </w:r>
      <w:r w:rsidRPr="00805375">
        <w:rPr>
          <w:color w:val="333333"/>
          <w:sz w:val="28"/>
          <w:szCs w:val="28"/>
        </w:rPr>
        <w:br/>
        <w:t>а) позитивное воздействие среды обитания</w:t>
      </w:r>
      <w:r w:rsidRPr="00805375">
        <w:rPr>
          <w:color w:val="333333"/>
          <w:sz w:val="28"/>
          <w:szCs w:val="28"/>
        </w:rPr>
        <w:br/>
        <w:t>б) воздействие определяющих параметров негативных воздействий</w:t>
      </w:r>
      <w:r w:rsidRPr="00805375">
        <w:rPr>
          <w:color w:val="333333"/>
          <w:sz w:val="28"/>
          <w:szCs w:val="28"/>
        </w:rPr>
        <w:br/>
        <w:t>в) воздействие среды обитания на человека может быть позитивным или негативным, характер воздействи</w:t>
      </w:r>
      <w:r>
        <w:rPr>
          <w:color w:val="333333"/>
          <w:sz w:val="28"/>
          <w:szCs w:val="28"/>
        </w:rPr>
        <w:t xml:space="preserve">я определяют параметры потоков </w:t>
      </w:r>
    </w:p>
    <w:p w14:paraId="6F311DE3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9</w:t>
      </w:r>
      <w:r w:rsidRPr="00805375">
        <w:rPr>
          <w:color w:val="333333"/>
          <w:sz w:val="28"/>
          <w:szCs w:val="28"/>
          <w:shd w:val="clear" w:color="auto" w:fill="FFFFFF"/>
        </w:rPr>
        <w:t>. Отходы потребления: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а) непригодные для дальнейшего использования пищевые продукты и предметы быта, выбрасываемые человеком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б) остатки сырья, материалов, полуфабрикатов, образовавшиеся при производстве продукции и утратившие полностью или частично исходные потребительские свойства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  <w:shd w:val="clear" w:color="auto" w:fill="FFFFFF"/>
        </w:rPr>
        <w:t>в) изделия и материалы, утратившие свои потребительские свойства в результате физ</w:t>
      </w:r>
      <w:r>
        <w:rPr>
          <w:color w:val="333333"/>
          <w:sz w:val="28"/>
          <w:szCs w:val="28"/>
          <w:shd w:val="clear" w:color="auto" w:fill="FFFFFF"/>
        </w:rPr>
        <w:t xml:space="preserve">ического или морального износа </w:t>
      </w:r>
    </w:p>
    <w:p w14:paraId="4A548700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805375">
        <w:rPr>
          <w:color w:val="333333"/>
          <w:sz w:val="28"/>
          <w:szCs w:val="28"/>
        </w:rPr>
        <w:t>. Чему сегодня уделяется особое внимание на лесозаготовительных участках:</w:t>
      </w:r>
      <w:r w:rsidRPr="00805375">
        <w:rPr>
          <w:color w:val="333333"/>
          <w:sz w:val="28"/>
          <w:szCs w:val="28"/>
        </w:rPr>
        <w:br/>
        <w:t>а) производител</w:t>
      </w:r>
      <w:r>
        <w:rPr>
          <w:color w:val="333333"/>
          <w:sz w:val="28"/>
          <w:szCs w:val="28"/>
        </w:rPr>
        <w:t>ьности труда</w:t>
      </w:r>
      <w:r>
        <w:rPr>
          <w:color w:val="333333"/>
          <w:sz w:val="28"/>
          <w:szCs w:val="28"/>
        </w:rPr>
        <w:br/>
        <w:t xml:space="preserve">б) охране природы </w:t>
      </w:r>
      <w:r w:rsidRPr="00805375">
        <w:rPr>
          <w:color w:val="333333"/>
          <w:sz w:val="28"/>
          <w:szCs w:val="28"/>
        </w:rPr>
        <w:br/>
        <w:t>в) объемам производства</w:t>
      </w:r>
    </w:p>
    <w:p w14:paraId="27CBD674" w14:textId="77777777" w:rsidR="00DB64D8" w:rsidRPr="00805375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805375">
        <w:rPr>
          <w:color w:val="333333"/>
          <w:sz w:val="28"/>
          <w:szCs w:val="28"/>
        </w:rPr>
        <w:t>. Каков процент отходов производства на этапе лесоз</w:t>
      </w:r>
      <w:r>
        <w:rPr>
          <w:color w:val="333333"/>
          <w:sz w:val="28"/>
          <w:szCs w:val="28"/>
        </w:rPr>
        <w:t>аготовок:</w:t>
      </w:r>
      <w:r>
        <w:rPr>
          <w:color w:val="333333"/>
          <w:sz w:val="28"/>
          <w:szCs w:val="28"/>
        </w:rPr>
        <w:br/>
        <w:t>а) 15%</w:t>
      </w:r>
      <w:r>
        <w:rPr>
          <w:color w:val="333333"/>
          <w:sz w:val="28"/>
          <w:szCs w:val="28"/>
        </w:rPr>
        <w:br/>
        <w:t>б) 10%</w:t>
      </w:r>
      <w:r>
        <w:rPr>
          <w:color w:val="333333"/>
          <w:sz w:val="28"/>
          <w:szCs w:val="28"/>
        </w:rPr>
        <w:br/>
        <w:t xml:space="preserve">в) 20% </w:t>
      </w:r>
    </w:p>
    <w:p w14:paraId="51EEF69B" w14:textId="77777777" w:rsidR="00DB64D8" w:rsidRDefault="00DB64D8" w:rsidP="00DB64D8">
      <w:pPr>
        <w:pStyle w:val="a4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805375">
        <w:rPr>
          <w:color w:val="333333"/>
          <w:sz w:val="28"/>
          <w:szCs w:val="28"/>
        </w:rPr>
        <w:t>. Какой фактор является базовым при размещении предприятий лесн</w:t>
      </w:r>
      <w:r>
        <w:rPr>
          <w:color w:val="333333"/>
          <w:sz w:val="28"/>
          <w:szCs w:val="28"/>
        </w:rPr>
        <w:t>ой промышленности:</w:t>
      </w:r>
      <w:r>
        <w:rPr>
          <w:color w:val="333333"/>
          <w:sz w:val="28"/>
          <w:szCs w:val="28"/>
        </w:rPr>
        <w:br/>
        <w:t xml:space="preserve">а) сырьевой </w:t>
      </w:r>
      <w:r w:rsidRPr="00805375">
        <w:rPr>
          <w:color w:val="333333"/>
          <w:sz w:val="28"/>
          <w:szCs w:val="28"/>
        </w:rPr>
        <w:br/>
      </w:r>
      <w:r w:rsidRPr="00805375">
        <w:rPr>
          <w:color w:val="333333"/>
          <w:sz w:val="28"/>
          <w:szCs w:val="28"/>
        </w:rPr>
        <w:lastRenderedPageBreak/>
        <w:t>б) человеческий</w:t>
      </w:r>
      <w:r w:rsidRPr="00805375">
        <w:rPr>
          <w:color w:val="333333"/>
          <w:sz w:val="28"/>
          <w:szCs w:val="28"/>
        </w:rPr>
        <w:br/>
        <w:t>в) градообразующий</w:t>
      </w:r>
    </w:p>
    <w:p w14:paraId="577789AD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№1</w:t>
      </w:r>
    </w:p>
    <w:p w14:paraId="1FE984DF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color w:val="000000"/>
          <w:sz w:val="28"/>
          <w:szCs w:val="28"/>
          <w:shd w:val="clear" w:color="auto" w:fill="FFFFFF"/>
        </w:rPr>
        <w:t> 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</w:p>
    <w:p w14:paraId="5C9B1C60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B020A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59C8603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№2</w:t>
      </w:r>
    </w:p>
    <w:p w14:paraId="20CDF397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B020AA">
        <w:rPr>
          <w:color w:val="000000"/>
          <w:sz w:val="28"/>
          <w:szCs w:val="28"/>
          <w:shd w:val="clear" w:color="auto" w:fill="FFFFFF"/>
        </w:rPr>
        <w:t>В стратосфере на высоте 20 -30 км находится слой озона O</w:t>
      </w:r>
      <w:r w:rsidRPr="00B020AA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B020AA">
        <w:rPr>
          <w:color w:val="000000"/>
          <w:sz w:val="28"/>
          <w:szCs w:val="28"/>
          <w:shd w:val="clear" w:color="auto" w:fill="FFFFFF"/>
        </w:rPr>
        <w:t>, защищающий Землю от мощного ультрафиолетового излучения Солнца. Если бы не "озоновый экран" атмосферы, то фотоны большой энергии достигли бы поверхности Земли и уничтожили на ней все живое. Подсчитано, что в среднем на каждого жителя Санкт-Петербурга в воздушном пространстве над городом приходится по 150 моль озона. Сколько молекул озона и какая его масса приходится в среднем на одного петербуржца?</w:t>
      </w:r>
    </w:p>
    <w:p w14:paraId="18069ACF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</w:p>
    <w:p w14:paraId="506DBE75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020AA">
        <w:rPr>
          <w:b/>
          <w:bCs/>
          <w:color w:val="000000"/>
          <w:sz w:val="28"/>
          <w:szCs w:val="28"/>
          <w:shd w:val="clear" w:color="auto" w:fill="FFFFFF"/>
        </w:rPr>
        <w:t>Задача №3</w:t>
      </w:r>
    </w:p>
    <w:p w14:paraId="1D305E61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rPr>
          <w:color w:val="000000"/>
          <w:sz w:val="28"/>
          <w:szCs w:val="28"/>
        </w:rPr>
      </w:pPr>
      <w:r w:rsidRPr="00B020AA">
        <w:rPr>
          <w:color w:val="000000"/>
          <w:sz w:val="28"/>
          <w:szCs w:val="28"/>
        </w:rPr>
        <w:t>Биологи установили такую парадоксальную зависимость: как только на каком-нибудь водоеме истребляют выдр, так сразу становится больше рыбы, но вскоре ее становится гораздо меньше. Если снова в водоеме появляются выдры, то снова рыбы становится больше. Почему?</w:t>
      </w:r>
    </w:p>
    <w:p w14:paraId="63A17AD7" w14:textId="77777777" w:rsidR="00DB64D8" w:rsidRPr="00B020AA" w:rsidRDefault="00DB64D8" w:rsidP="00DB64D8">
      <w:pPr>
        <w:pStyle w:val="a4"/>
        <w:shd w:val="clear" w:color="auto" w:fill="FFFFFF"/>
        <w:spacing w:before="0" w:beforeAutospacing="0" w:after="468" w:afterAutospacing="0" w:line="360" w:lineRule="auto"/>
        <w:contextualSpacing/>
        <w:rPr>
          <w:color w:val="333333"/>
          <w:sz w:val="28"/>
          <w:szCs w:val="28"/>
        </w:rPr>
      </w:pPr>
    </w:p>
    <w:p w14:paraId="44F26E82" w14:textId="77777777" w:rsidR="00DB64D8" w:rsidRDefault="00DB64D8" w:rsidP="00DB64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5A5A" w14:textId="77777777" w:rsidR="00DB64D8" w:rsidRPr="00C33D19" w:rsidRDefault="00DB64D8" w:rsidP="00DB64D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50276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7C6BEB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44E45F" w14:textId="77777777" w:rsidR="00DB64D8" w:rsidRPr="0016645A" w:rsidRDefault="00DB64D8" w:rsidP="00DB64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F9EDB8" w14:textId="77777777" w:rsidR="00DB64D8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621AA8C" w14:textId="77777777" w:rsidR="00DB64D8" w:rsidRPr="00BC18A9" w:rsidRDefault="00DB64D8" w:rsidP="00DB64D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CA70CA6" w14:textId="77777777" w:rsidR="00BC18A9" w:rsidRPr="00DB64D8" w:rsidRDefault="00BC18A9" w:rsidP="00DB64D8"/>
    <w:sectPr w:rsidR="00BC18A9" w:rsidRPr="00DB64D8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A9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5866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504D"/>
    <w:rsid w:val="002E6189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68C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277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66B70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1A6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5C48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0AA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8A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19B"/>
    <w:rsid w:val="00C30E1C"/>
    <w:rsid w:val="00C32AD0"/>
    <w:rsid w:val="00C33D19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26CA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24E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64D8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750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134"/>
    <w:rsid w:val="00FB5767"/>
    <w:rsid w:val="00FB6247"/>
    <w:rsid w:val="00FB74D6"/>
    <w:rsid w:val="00FB7FF1"/>
    <w:rsid w:val="00FC3FF3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1726"/>
  <w15:docId w15:val="{F953F133-DEC1-46BC-93AA-F2A5856D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8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2</cp:revision>
  <dcterms:created xsi:type="dcterms:W3CDTF">2020-06-01T15:57:00Z</dcterms:created>
  <dcterms:modified xsi:type="dcterms:W3CDTF">2020-06-01T15:57:00Z</dcterms:modified>
</cp:coreProperties>
</file>