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2" w:rsidRDefault="00323B3B" w:rsidP="00DD3052">
      <w:pPr>
        <w:widowControl w:val="0"/>
        <w:spacing w:after="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МИНИСТЕРСТВО ОБРАЗОВАНИЯ САРАТОВСКОЙ ОБЛАСТИ</w:t>
      </w:r>
    </w:p>
    <w:p w:rsidR="00323B3B" w:rsidRDefault="00323B3B" w:rsidP="00DD3052">
      <w:pPr>
        <w:widowControl w:val="0"/>
        <w:spacing w:after="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ВОЛЬСКИЙ ФИЛИАЛ ГАПОУ 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323B3B" w:rsidRPr="00DD3052" w:rsidRDefault="00323B3B" w:rsidP="00DD3052">
      <w:pPr>
        <w:widowControl w:val="0"/>
        <w:spacing w:after="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«БАЗАРНОКАРАБУЛАКСКИЙ ТЕХНИКУМ АГРОБИЗНЕСА»</w:t>
      </w:r>
    </w:p>
    <w:p w:rsidR="00DD3052" w:rsidRDefault="00DD3052" w:rsidP="00DD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D3052" w:rsidRDefault="00DD3052" w:rsidP="00DD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D3052" w:rsidRDefault="00DD3052" w:rsidP="00DD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D3052" w:rsidRDefault="00DD3052" w:rsidP="00DD3052">
      <w:pPr>
        <w:spacing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DD3052" w:rsidRDefault="00DD3052" w:rsidP="00DD3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Учебно-методические указания</w:t>
      </w:r>
    </w:p>
    <w:p w:rsidR="00DD3052" w:rsidRDefault="00DD3052" w:rsidP="00DD3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к выполнению домашней контрольной работы</w:t>
      </w:r>
    </w:p>
    <w:p w:rsidR="00DD3052" w:rsidRPr="00DD3052" w:rsidRDefault="00DD3052" w:rsidP="00DD3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дисциплине </w:t>
      </w:r>
      <w:r w:rsidRPr="00DD3052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Информатика и И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КТ в пр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офессиональной деятельности</w:t>
      </w:r>
      <w:r w:rsidRPr="00DD3052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DD3052" w:rsidRDefault="00DD3052" w:rsidP="00DD3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для специальностей  СПО заочной формы обучения</w:t>
      </w:r>
    </w:p>
    <w:p w:rsidR="00DD3052" w:rsidRDefault="00323B3B" w:rsidP="00DD3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35.02.07 Механизация сельского хозяйства</w:t>
      </w:r>
    </w:p>
    <w:p w:rsidR="00DD3052" w:rsidRDefault="00DD3052" w:rsidP="00DD3052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widowControl w:val="0"/>
      </w:pPr>
      <w:r>
        <w:t> </w:t>
      </w:r>
    </w:p>
    <w:p w:rsidR="007D1EC3" w:rsidRDefault="007D1EC3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323B3B" w:rsidP="00DD3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Вольск, 2020</w:t>
      </w:r>
    </w:p>
    <w:p w:rsidR="00DD3052" w:rsidRDefault="00DD3052" w:rsidP="00DD3052">
      <w:pPr>
        <w:widowControl w:val="0"/>
      </w:pPr>
      <w:r>
        <w:t> </w:t>
      </w:r>
    </w:p>
    <w:p w:rsidR="00323B3B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3B3B" w:rsidRDefault="00323B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указания к выполнению домашней контрольной работы по дисциплине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специальностей  СПО заочной формы обучения </w:t>
      </w:r>
      <w:r w:rsidR="00323B3B">
        <w:rPr>
          <w:rFonts w:ascii="Times New Roman" w:hAnsi="Times New Roman" w:cs="Times New Roman"/>
          <w:sz w:val="24"/>
          <w:szCs w:val="24"/>
        </w:rPr>
        <w:t>35.02ю07 Механизация сельского хозяйства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323B3B">
        <w:rPr>
          <w:rFonts w:ascii="Times New Roman" w:hAnsi="Times New Roman" w:cs="Times New Roman"/>
          <w:sz w:val="24"/>
          <w:szCs w:val="24"/>
        </w:rPr>
        <w:t>Одиноков</w:t>
      </w:r>
      <w:proofErr w:type="spellEnd"/>
      <w:r w:rsidR="00323B3B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ГАПОУ </w:t>
      </w:r>
      <w:r w:rsidR="00323B3B">
        <w:rPr>
          <w:rFonts w:ascii="Times New Roman" w:hAnsi="Times New Roman" w:cs="Times New Roman"/>
          <w:sz w:val="24"/>
          <w:szCs w:val="24"/>
        </w:rPr>
        <w:t>СО «БТА»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государственным образовательным стандартом </w:t>
      </w:r>
      <w:r w:rsidR="00323B3B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специальностям  СПО заочной формы обучения </w:t>
      </w:r>
      <w:r w:rsidR="00323B3B" w:rsidRPr="00323B3B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="0032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учебном плане по дисциплине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предусмотрено выполнение домашней контрольной (далее ДКР). Цель учебно-методических указаний в том, чтобы помочь слушателям систематизировать теоретические сведения по основным разделам курса и овладеть необходимыми практическими умениями и навыками работы на персональном компьютере.</w:t>
      </w:r>
    </w:p>
    <w:p w:rsidR="00DD3052" w:rsidRPr="00DD3052" w:rsidRDefault="00DD3052" w:rsidP="00DD3052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предназначены для организации контроля обучения по дисциплине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  <w:r w:rsidRPr="00DD305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3052" w:rsidRPr="00DD3052" w:rsidRDefault="00DD3052" w:rsidP="00DD305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D3052" w:rsidRPr="00DD3052" w:rsidRDefault="00DD3052" w:rsidP="00DD305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D3052" w:rsidRPr="00DD3052" w:rsidRDefault="00DD3052" w:rsidP="00DD305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</w:pPr>
    </w:p>
    <w:p w:rsidR="00DD3052" w:rsidRPr="00DD3052" w:rsidRDefault="00DD3052" w:rsidP="00DD30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23B3B" w:rsidRDefault="00323B3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D3052" w:rsidRPr="00DD3052" w:rsidRDefault="00DD3052" w:rsidP="00DD3052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D3052" w:rsidRPr="00DD3052" w:rsidRDefault="00DD3052" w:rsidP="00DD3052">
      <w:pPr>
        <w:widowControl w:val="0"/>
        <w:ind w:firstLine="709"/>
        <w:jc w:val="center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Pr="00DD3052" w:rsidRDefault="00DD3052" w:rsidP="00DD3052">
      <w:pPr>
        <w:tabs>
          <w:tab w:val="left" w:pos="8891"/>
        </w:tabs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1. Пояснительная записка………………………………….………………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DD3052">
        <w:rPr>
          <w:rFonts w:ascii="Times New Roman" w:hAnsi="Times New Roman" w:cs="Times New Roman"/>
          <w:sz w:val="24"/>
          <w:szCs w:val="24"/>
        </w:rPr>
        <w:t>4</w:t>
      </w:r>
    </w:p>
    <w:p w:rsidR="00DD3052" w:rsidRPr="00DD3052" w:rsidRDefault="00DD3052" w:rsidP="00DD3052">
      <w:pPr>
        <w:tabs>
          <w:tab w:val="left" w:pos="8840"/>
        </w:tabs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2. Перечень контрольных вопросов……………………………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 …</w:t>
      </w:r>
      <w:r w:rsidRPr="00DD3052">
        <w:rPr>
          <w:rFonts w:ascii="Times New Roman" w:hAnsi="Times New Roman" w:cs="Times New Roman"/>
          <w:sz w:val="24"/>
          <w:szCs w:val="24"/>
        </w:rPr>
        <w:t>6</w:t>
      </w:r>
    </w:p>
    <w:p w:rsidR="00DD3052" w:rsidRPr="00DD3052" w:rsidRDefault="00DD3052" w:rsidP="00DD3052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3. Рекомендации  к оформлению ДКР……………………………………………….</w:t>
      </w:r>
      <w:r w:rsidRPr="00DD3052">
        <w:rPr>
          <w:rFonts w:ascii="Times New Roman" w:hAnsi="Times New Roman" w:cs="Times New Roman"/>
          <w:sz w:val="24"/>
          <w:szCs w:val="24"/>
        </w:rPr>
        <w:tab/>
        <w:t>10</w:t>
      </w:r>
    </w:p>
    <w:p w:rsidR="00DD3052" w:rsidRPr="00DD3052" w:rsidRDefault="00DD3052" w:rsidP="00DD3052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4. Список использованных источников……………………………………………..</w:t>
      </w:r>
      <w:r w:rsidRPr="00DD3052">
        <w:rPr>
          <w:rFonts w:ascii="Times New Roman" w:hAnsi="Times New Roman" w:cs="Times New Roman"/>
          <w:sz w:val="24"/>
          <w:szCs w:val="24"/>
        </w:rPr>
        <w:tab/>
        <w:t>18</w:t>
      </w:r>
    </w:p>
    <w:p w:rsidR="00DD3052" w:rsidRPr="00DD3052" w:rsidRDefault="00DD3052" w:rsidP="00DD3052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D30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3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D3052">
        <w:rPr>
          <w:rFonts w:ascii="Times New Roman" w:hAnsi="Times New Roman" w:cs="Times New Roman"/>
          <w:sz w:val="24"/>
          <w:szCs w:val="24"/>
        </w:rPr>
        <w:tab/>
        <w:t>19</w:t>
      </w:r>
    </w:p>
    <w:p w:rsidR="00DD3052" w:rsidRPr="00DD3052" w:rsidRDefault="00DD3052" w:rsidP="00DD3052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D305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D3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D3052">
        <w:rPr>
          <w:rFonts w:ascii="Times New Roman" w:hAnsi="Times New Roman" w:cs="Times New Roman"/>
          <w:sz w:val="24"/>
          <w:szCs w:val="24"/>
        </w:rPr>
        <w:tab/>
        <w:t>20</w:t>
      </w:r>
    </w:p>
    <w:p w:rsidR="00DD3052" w:rsidRPr="00DD3052" w:rsidRDefault="00DD3052" w:rsidP="00DD3052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D30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3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D3052">
        <w:rPr>
          <w:rFonts w:ascii="Times New Roman" w:hAnsi="Times New Roman" w:cs="Times New Roman"/>
          <w:sz w:val="24"/>
          <w:szCs w:val="24"/>
        </w:rPr>
        <w:tab/>
        <w:t>21</w:t>
      </w:r>
    </w:p>
    <w:p w:rsidR="00DD3052" w:rsidRPr="00DD3052" w:rsidRDefault="00DD3052" w:rsidP="00DD3052">
      <w:pPr>
        <w:ind w:firstLine="709"/>
        <w:jc w:val="both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Pr="00DD3052" w:rsidRDefault="00DD3052" w:rsidP="00DD3052">
      <w:pPr>
        <w:ind w:firstLine="709"/>
        <w:jc w:val="both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Pr="00DD3052" w:rsidRDefault="00DD3052" w:rsidP="00DD3052">
      <w:pPr>
        <w:ind w:firstLine="709"/>
        <w:jc w:val="both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Pr="00DD3052" w:rsidRDefault="00DD3052" w:rsidP="00DD3052">
      <w:pPr>
        <w:ind w:firstLine="709"/>
        <w:jc w:val="both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Pr="00DD3052" w:rsidRDefault="00DD3052" w:rsidP="00DD3052">
      <w:pPr>
        <w:ind w:firstLine="709"/>
        <w:jc w:val="both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Pr="00DD3052" w:rsidRDefault="00DD3052" w:rsidP="00DD3052">
      <w:pPr>
        <w:ind w:firstLine="709"/>
        <w:jc w:val="both"/>
        <w:rPr>
          <w:sz w:val="24"/>
          <w:szCs w:val="24"/>
        </w:rPr>
      </w:pPr>
      <w:r w:rsidRPr="00DD3052">
        <w:rPr>
          <w:sz w:val="24"/>
          <w:szCs w:val="24"/>
        </w:rP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/>
    <w:p w:rsidR="00DD3052" w:rsidRDefault="00DD3052" w:rsidP="00DD3052">
      <w:pPr>
        <w:keepNext/>
        <w:widowControl w:val="0"/>
        <w:spacing w:line="30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DD3052" w:rsidRDefault="00DD3052" w:rsidP="00DD3052">
      <w:pPr>
        <w:keepNext/>
        <w:spacing w:line="30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DD3052" w:rsidRDefault="00DD3052" w:rsidP="00DD3052">
      <w:pPr>
        <w:keepNext/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государственным образовательным стандартом </w:t>
      </w:r>
      <w:r w:rsidR="00323B3B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специальностям  СПО заочной формы обучения </w:t>
      </w:r>
      <w:r w:rsidR="00323B3B" w:rsidRPr="00323B3B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proofErr w:type="gramStart"/>
      <w:r w:rsidR="00323B3B" w:rsidRPr="00323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3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B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B3B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плане по дисциплине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 и ИКТ в профессиональной деятельности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предусмотрено выполнение домашней контрольной (далее ДКР). Цель данной работы заключается в том, чтобы помочь слушателям систематизировать теоретические сведения по основным разделам курса и овладеть необходимыми практическими умениями и навыками работы на персональном компьютере.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Систематическая самостоятельная работа студентов повышает культуру их умственного труда, развивает у них умение самостоятельно приобретать и углублять знания. Это особенно важно в условиях бурного развития науки, техники и информационных технологий. Специалисту, выпускнику учебного заведения, постоянно приходится заниматься самообразованием – повышать уровень своих знаний и профессиональных умений путем самостоятельного освоения новых компьютерных программ. Правильно организованная самостоятельная работа учащихся имеет огромное образовательное и воспитательное значение. 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ее у студентов формируются  такие ценные качества, как трудолюбие, организованность, инициатива, сила воли, дисциплинированность, аккуратность, активность, целеустремленность, творческий подход к делу, самостоятельность мышления.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является определяющим условием в достижении высоких результатов в обучении, в формировании нравственных качеств, служит главным путем превращения полученных знаний в убеждения и навыки, выступает важным фактором в развитии умения учиться, заниматься самообразованием и, стало быть, является как средством, так и целью обучения. 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учебно-методических рекомендаций позволяют обучающемся самостоятельно подготовить контрольную работу, организовывая свою работу вне аудитории в произвольном режиме времени и в удобные для них часы. 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представляет конспективное изложение изученного материала и практическое выполнение заданий и подводит итог самостоятельной работе студента. Контрольная работа содержит:</w:t>
      </w:r>
    </w:p>
    <w:p w:rsidR="00DD3052" w:rsidRDefault="00DD3052" w:rsidP="00DD3052">
      <w:pPr>
        <w:widowControl w:val="0"/>
        <w:spacing w:line="30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перечень контрольных вопросов  по программе дисциплины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 и ИКТ в профессиональной деятельности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их краткое содержание;</w:t>
      </w:r>
    </w:p>
    <w:p w:rsidR="00DD3052" w:rsidRDefault="00DD3052" w:rsidP="00DD3052">
      <w:pPr>
        <w:widowControl w:val="0"/>
        <w:spacing w:line="30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указания к оформлению практического задания №1, практического задания №2. </w:t>
      </w:r>
    </w:p>
    <w:p w:rsidR="00DD3052" w:rsidRP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номера варианта контрольного вопроса осуществляется согласно порядковому номеру студента в списке, упорядоченном по алфавиту. Ответы на вопросы должны быть в виде тезисов, но исчерпывающими по содержанию. Работа должна быть набрана с помощью компьютера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сохранена под именем </w:t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Вариант_№*</w:t>
      </w:r>
      <w:r>
        <w:rPr>
          <w:rFonts w:ascii="Times New Roman" w:hAnsi="Times New Roman" w:cs="Times New Roman"/>
          <w:sz w:val="24"/>
          <w:szCs w:val="24"/>
        </w:rPr>
        <w:t xml:space="preserve"> и распечатана. Текст работы должен быть построен по структуре: содержание, введение (1 страница), основной текст, заключение (1 страница), и список использованных источников (не менее 10 изданий). Объем контрольной работы  должен составлять 12-15 страниц (не более 20).</w:t>
      </w:r>
    </w:p>
    <w:p w:rsidR="00DD3052" w:rsidRDefault="00DD3052" w:rsidP="00DD3052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задания 1, 2 выполняет каждый студент, используя материал изученного контрольного вопроса.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Преподавателю следует представить для проверки печатный текст контрольной работы.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D30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носители презентацию и сам текст ДКР. Завершенная работа представляется руководителю в период сессии, где он отмечает все фактические ошибки, неточности и недостатки работы, дает ей предварительную оценку и решает вопрос о допуске работы к защите. На титульном листе работы, допущенной к защите, указывает дату и ставит свою подпись,  оценка ставиться после защиты работы. </w:t>
      </w:r>
    </w:p>
    <w:p w:rsidR="00DD3052" w:rsidRDefault="00DD3052" w:rsidP="00DD3052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ДКР,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не отвечающей предъявляемым требованиям, возвращается обучающемуся для доработки. При этом указываются ее недостатки и даются рекомендации по их устранению. Защита и сроки доработки ДКР определяются в соответствии с графиком учебного процесса. В ходе защиты своей работы обучающийся должен быть готов: </w:t>
      </w:r>
    </w:p>
    <w:p w:rsidR="00DD3052" w:rsidRDefault="00DD3052" w:rsidP="00DD3052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кратко изложить ее основное содержание; </w:t>
      </w:r>
    </w:p>
    <w:p w:rsidR="00DD3052" w:rsidRDefault="00DD3052" w:rsidP="00DD3052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продемонстрировать умение производить необходимые вычисления и применять на практике теоретические сведения, использованные им в ходе выполнения работы; </w:t>
      </w:r>
    </w:p>
    <w:p w:rsidR="00DD3052" w:rsidRDefault="00DD3052" w:rsidP="00DD3052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ответить на дополнительные и уточняющие содержание работы вопросы.</w:t>
      </w: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DD3052" w:rsidRDefault="00DD3052" w:rsidP="00DD3052">
      <w:pPr>
        <w:widowControl w:val="0"/>
        <w:jc w:val="center"/>
      </w:pPr>
    </w:p>
    <w:p w:rsidR="00323B3B" w:rsidRDefault="00323B3B">
      <w:pPr>
        <w:spacing w:after="200" w:line="276" w:lineRule="auto"/>
      </w:pPr>
      <w:r>
        <w:br w:type="page"/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2. Перечень контрольных вопросов</w:t>
      </w:r>
    </w:p>
    <w:p w:rsidR="00DD3052" w:rsidRDefault="00DD3052" w:rsidP="00DD3052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Информатика как наука. Структура современной информатики.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информатики и становление термина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DD3052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истоки зарождения информатики, вопросы терминологии. Информатика как наука и как вид практической деятельности: объекты исследования информатики, связь с другими фундаментальными науками. Структура современной информатики: разделы информатики и их краткая характеристика.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Понятие информации. Измерение информации.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Вещество, энергия, информация – фундаментальные понятия современной науки. Различные подходы к определению информации.  Виды   и свойства информации. Измерение информации. Единицы измерения информации.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Информационные процессы.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информационного процесса. Основные виды информационных процессов. Процесс хранения информации: носители информации, виды памяти, хранилища информации, основные свойства хранилищ информации. Процесс обработки информации: общая схема обработки информации; постановка задачи обработки; исполнитель обработки; алгоритм обработки; типовые задачи обработки информации. Процесс передачи информации: источник и приёмник информации; информационные каналы; роль органов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восприятия информации человеком; структура технических систем связи; кодирование и декодирование информации; понятие шума; приёмы защиты от шума; скорость передачи информации и пропускная способность канала.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4.Представление числовой информации с помощью систем счисления. Позиционные и непозиционные системы счисления.</w:t>
      </w:r>
    </w:p>
    <w:p w:rsidR="00DD3052" w:rsidRP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системы счисления. Позиционные и непозиционные системы счисления. Основные понятия позиционных систем счисления: основание, алфавит. Развёрнутая форма представления чисел в позиционных системах. Перевод чисел из системы счисления с основанием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в десятичную систему счисления. Перевод чисел из десятичной системы счисления в систему счисления с основанием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D3052">
        <w:rPr>
          <w:rFonts w:ascii="Times New Roman" w:hAnsi="Times New Roman" w:cs="Times New Roman"/>
          <w:sz w:val="24"/>
          <w:szCs w:val="24"/>
        </w:rPr>
        <w:t>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sz w:val="8"/>
          <w:szCs w:val="8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Устройство компьютера.</w:t>
      </w:r>
    </w:p>
    <w:p w:rsidR="00DD3052" w:rsidRDefault="00DD3052" w:rsidP="00DD3052">
      <w:pPr>
        <w:pStyle w:val="2"/>
        <w:spacing w:after="140" w:line="300" w:lineRule="auto"/>
        <w:ind w:firstLine="709"/>
        <w:jc w:val="both"/>
        <w:rPr>
          <w:sz w:val="24"/>
        </w:rPr>
      </w:pPr>
      <w:r>
        <w:rPr>
          <w:sz w:val="24"/>
        </w:rPr>
        <w:t xml:space="preserve">Краткая история вычислительной техники.   Поколения ЭВМ. Архитектура ЭВМ, её основные компоненты. Магистрально-модульный принцип построения компьютера. Информационная связь между устройствами компьютера. Основные и периферийные устройства компьютера: устройства ввода информации, устройства вывода информации, устройства хранения информации (внутренняя и внешняя память), носители информации, </w:t>
      </w:r>
      <w:r>
        <w:rPr>
          <w:sz w:val="24"/>
        </w:rPr>
        <w:lastRenderedPageBreak/>
        <w:t>устройства обработки информации, устройства передачи информации, устройства мультимедийной обработки информации.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6. Классификация и современное состояние программного обеспечения компьютера.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компьютера. Системное, специальное и прикладное программное обеспечение. Операционные системы: назначение и основные функции. Программы-оболочки. Драйверы. Утилиты. Инструментальные системы или системы программирования.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Организация и обслуживание файловой структуры.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Файловая система. Графический пользовательский интерфейс. Линейная, табличная, иерархическая структура данных. Основные операции над файлами: создание и именование файлов и каталогов (папок), переименование файлов и каталогов (папок), копирование и перемещение файлов и папок между разными дисками компьютера и между папками одного диска, удаление файлов и каталогов (папок), навигация по файловой структуре с целью доступа к файлу или папке, управление атрибутами файлов.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P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Основы работы в операционной системе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Windows</w:t>
      </w:r>
      <w:r w:rsidRPr="00DD30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D305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Окна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Виды окон. Структура окна папки. Виды меню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Приёмы управления с помощью мыши.  Работа с окнами графического интерфейса. Работа с файловой структурой в программе Проводник. Приёмы повышения эффективности в работе с файловой структурой.  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Технология обработки текстовой информации.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назначение и основные функции. Приёмы работы с командами строки меню. Панели инструментов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Режимы отображения документов. Первичная настройка текстового процессора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Первичная настройка параметров печатного документа.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P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Редактирование и форматирование текста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и редактирование текста. Фрагмент текста, работа с фрагментом (выделение, перемещение, копирование, удаление и т.д.). Использование функции авто текста. Вставка, удаление и замена символов (текста). Выделение и замена участка текста. Отмена/Возврат результатов выполнения действий. Вставка текущей даты. Вставка специальных символов. Понятие форматирования. Форматирование  шрифта. Абзац, параметры абзаца, форматирование абзаца. 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Работа с таблицами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Разбиение текста на колонки.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  <w:r>
        <w:lastRenderedPageBreak/>
        <w:t xml:space="preserve">Технология создания, редактирования и форматирования таблиц. Разбиение текста на колонки. Разбивка на разделы. Форматирование колонок в документе.  Работа с текстом, помещённым в кадр. Создание буквицы. Разрыв слов.  </w:t>
      </w:r>
      <w:r>
        <w:rPr>
          <w:iCs/>
        </w:rPr>
        <w:t>Создание маркированных и нумерованных списков.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12. Работа с рисунками и связанными объектами в </w:t>
      </w:r>
      <w:r>
        <w:rPr>
          <w:b/>
          <w:bCs/>
          <w:lang w:val="en-US"/>
        </w:rPr>
        <w:t>MicrosoftWord</w:t>
      </w:r>
      <w:r w:rsidRPr="00DD3052">
        <w:rPr>
          <w:b/>
          <w:bCs/>
        </w:rPr>
        <w:t>.</w:t>
      </w:r>
      <w:r>
        <w:rPr>
          <w:b/>
          <w:bCs/>
        </w:rPr>
        <w:t xml:space="preserve">Текстовые эффекты.                                               </w:t>
      </w:r>
    </w:p>
    <w:p w:rsidR="00DD3052" w:rsidRPr="00DD3052" w:rsidRDefault="00DD3052" w:rsidP="00DD3052">
      <w:pPr>
        <w:widowControl w:val="0"/>
        <w:spacing w:after="140" w:line="30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графическими объектами.  Создание надписей в поле рисунка. Внедрение и связывание объектов. Работа с композициями рисунков. Создание текстовых эффектов с помощью панели </w:t>
      </w:r>
      <w:r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DD3052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Запуск и настройка редактора формул.   Особенности редактора формул. </w:t>
      </w:r>
      <w:r>
        <w:rPr>
          <w:rFonts w:ascii="Times New Roman" w:hAnsi="Times New Roman" w:cs="Times New Roman"/>
          <w:iCs/>
          <w:sz w:val="24"/>
          <w:szCs w:val="24"/>
        </w:rPr>
        <w:t xml:space="preserve">Внедрение формул в документ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MicrosoftWord</w:t>
      </w:r>
      <w:r w:rsidRPr="00DD3052">
        <w:rPr>
          <w:rFonts w:ascii="Times New Roman" w:hAnsi="Times New Roman" w:cs="Times New Roman"/>
          <w:iCs/>
          <w:sz w:val="24"/>
          <w:szCs w:val="24"/>
        </w:rPr>
        <w:t>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 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  <w:rPr>
          <w:b/>
          <w:bCs/>
        </w:rPr>
      </w:pPr>
      <w:r>
        <w:rPr>
          <w:b/>
          <w:bCs/>
        </w:rPr>
        <w:t>13. Технология обработки графической информации.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  <w:r>
        <w:t xml:space="preserve">Растровая и векторная графика. Форматы графических файлов. Цвет в компьютерной графике.Графический редактор </w:t>
      </w:r>
      <w:r>
        <w:rPr>
          <w:lang w:val="en-US"/>
        </w:rPr>
        <w:t>Paint</w:t>
      </w:r>
      <w:r w:rsidRPr="00DD3052">
        <w:t xml:space="preserve">: </w:t>
      </w:r>
      <w:r>
        <w:t xml:space="preserve">назначение, пользовательский интерфейс  и основные функции. 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  <w:rPr>
          <w:b/>
          <w:bCs/>
        </w:rPr>
      </w:pPr>
      <w:r>
        <w:rPr>
          <w:b/>
          <w:bCs/>
        </w:rPr>
        <w:t>14. Технология обработки числовой информации.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  <w:r>
        <w:t xml:space="preserve">Табличные процессоры: назначение и основные функции. Табличный процессор </w:t>
      </w:r>
      <w:r>
        <w:rPr>
          <w:lang w:val="en-US"/>
        </w:rPr>
        <w:t>MicrosoftExcel</w:t>
      </w:r>
      <w:r w:rsidRPr="00DD3052">
        <w:t xml:space="preserve">. </w:t>
      </w:r>
      <w:r>
        <w:t xml:space="preserve">Основные понятия электронных таблиц (строка, столбец, ячейка, диапазон ячеек). Данные в электронной таблице (текст, числовое значение, формула). Ввод, редактирование и форматирование данных. Ссылки на ячейки. Абсолютные, относительные и смешанные ссылки. Вычисления в электронных таблицах. Функции </w:t>
      </w:r>
      <w:r>
        <w:rPr>
          <w:lang w:val="en-US"/>
        </w:rPr>
        <w:t>Excel</w:t>
      </w:r>
      <w:r w:rsidRPr="00DD3052">
        <w:t xml:space="preserve">: </w:t>
      </w:r>
      <w:r>
        <w:t xml:space="preserve">статистические, математические и др. Вставка функций с помощью Мастера функций. Построение диаграмм. 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 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  <w:rPr>
          <w:b/>
          <w:bCs/>
        </w:rPr>
      </w:pPr>
      <w:r>
        <w:rPr>
          <w:b/>
          <w:bCs/>
        </w:rPr>
        <w:t>15. Мультимедийные технологии.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Стандартные средства мультимедиа. Создание мультимедийного продукта с помощью программы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DD30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Режимы отображения документа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DD30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Шаблоны. Создание презентации на основе шаблона оформления и на основе шаблона презентации. </w:t>
      </w:r>
      <w:r>
        <w:rPr>
          <w:rFonts w:ascii="Times New Roman" w:hAnsi="Times New Roman" w:cs="Times New Roman"/>
          <w:sz w:val="24"/>
          <w:szCs w:val="24"/>
        </w:rPr>
        <w:t>Вставка картинки, настройка анимации, настройка смены слайдов, установка управляющих кнопок, добавление гиперссылки на слайд в этой же презентации и на другой документ  на этом же компьютере. Установка звукового сопровождения презентации (музыка, запись звука).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Системы управления базами данных.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базы данных и ее назначение. Классификация баз данных. Виды и назначение СУБД. Основные понятия реляционной базы данных: запись базы данных, поле базы данных, главный ключ, типы данных. Объекты СУБД </w:t>
      </w:r>
      <w:r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Этапы создания БД.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17.Принципы сжатия данных. Программы-архиваторы. Технология создания архивного файла и извлечения файлов из архива.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Понятие и назначение сжатия информации. Архивный файл. Архивация. Самораспаковывающийся архивный файл. Программы-архиваторы. Основные характеристики и функции программ-архиваторов. Способы архивации и разархивации данных на примере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WinRAR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Просмотр архивного файла. 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Понятие компьютерной сети. Виды сетей. Типовые топологии локальных сетей.</w:t>
      </w:r>
    </w:p>
    <w:p w:rsidR="00DD3052" w:rsidRP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назначение компьютерной сети. Классификация сетей по степени географического    распространения; по типу среды передачи сигнала; по типу взаимодействия компьютеров. Основные  топологии локальных сетей. Характеристика топологий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шина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кольцо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звезда</w:t>
      </w:r>
      <w:r w:rsidRPr="00DD3052">
        <w:rPr>
          <w:rFonts w:ascii="Times New Roman" w:hAnsi="Times New Roman" w:cs="Times New Roman"/>
          <w:sz w:val="24"/>
          <w:szCs w:val="24"/>
        </w:rPr>
        <w:t>».</w:t>
      </w:r>
    </w:p>
    <w:p w:rsidR="00DD3052" w:rsidRDefault="00DD3052" w:rsidP="00DD3052">
      <w:pPr>
        <w:spacing w:after="140" w:line="30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Интернет. Предпосылки  и история возникновения Интернет. Интернет как технология и информационный ресурс.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глобальной информационной сети. История возникновения и развитие сети Интернет. Интернет как технология и информационный ресурс. Браузеры - средство доступа к информационным ресурсам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Система адресации. Сервисы и службы Интернет. Поиск информации. </w:t>
      </w:r>
    </w:p>
    <w:p w:rsidR="00DD3052" w:rsidRDefault="00DD3052" w:rsidP="00DD3052">
      <w:pPr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DD3052" w:rsidP="00DD3052">
      <w:pPr>
        <w:widowControl w:val="0"/>
        <w:spacing w:after="14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 Алгоритм и его свойства. Способы представления алгоритмов. Базовые структуры алгоритмов.</w:t>
      </w:r>
    </w:p>
    <w:p w:rsidR="00DD3052" w:rsidRDefault="00DD3052" w:rsidP="00DD3052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История термина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алгоритм</w:t>
      </w:r>
      <w:r w:rsidRPr="00DD305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понятие алгоритма, исполнитель алгоритма, его характеристики, свойства алгоритма. Словесный </w:t>
      </w: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pStyle w:val="a3"/>
        <w:spacing w:after="140" w:line="300" w:lineRule="auto"/>
        <w:ind w:firstLine="709"/>
        <w:jc w:val="both"/>
      </w:pPr>
    </w:p>
    <w:p w:rsidR="00DD3052" w:rsidRDefault="00DD3052" w:rsidP="00DD3052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Рекомендации  к оформлению ДКР</w:t>
      </w:r>
    </w:p>
    <w:p w:rsidR="00DD3052" w:rsidRDefault="00DD3052" w:rsidP="00DD3052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DD3052" w:rsidRDefault="00DD3052" w:rsidP="00DD3052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№1</w:t>
      </w:r>
    </w:p>
    <w:p w:rsidR="00DD3052" w:rsidRDefault="00DD3052" w:rsidP="00DD3052">
      <w:pPr>
        <w:widowControl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тексту ДКР создается презентация по теме контрольного вопроса. Презентация должна содержать текст, графические изображения. Выполнить настройку презентации: анимационные эффекты, управляющие кнопки, гиперссылки. Настроить смену слайдов.</w:t>
      </w:r>
    </w:p>
    <w:p w:rsidR="00DD3052" w:rsidRDefault="00DD3052" w:rsidP="00DD3052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№2</w:t>
      </w:r>
    </w:p>
    <w:p w:rsidR="00DD3052" w:rsidRDefault="00DD3052" w:rsidP="00DD3052">
      <w:pPr>
        <w:widowControl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свой почтовый ящик, зарегистрировавшись на сервере одной из бесплатных почтовых служб. Ваш логин должен чётко отражать Вашу фамилию и часть имени. Отправьте на электронный адрес преподавателя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galkina</w:t>
      </w:r>
      <w:proofErr w:type="spellEnd"/>
      <w:r w:rsidRPr="00DD305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ena</w:t>
      </w:r>
      <w:proofErr w:type="spellEnd"/>
      <w:r w:rsidRPr="00DD3052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yandex</w:t>
      </w:r>
      <w:proofErr w:type="spellEnd"/>
      <w:r w:rsidRPr="00DD305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сообщение о готовности к сдаче контрольной работы, прикрепив к нему  архивный файл в формате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DD305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с именем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Контрольная_работа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Архивный файл должен содержать документ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>
        <w:rPr>
          <w:rFonts w:ascii="Times New Roman" w:hAnsi="Times New Roman" w:cs="Times New Roman"/>
          <w:sz w:val="24"/>
          <w:szCs w:val="24"/>
        </w:rPr>
        <w:t xml:space="preserve">с именем </w:t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Вариант_№*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презентацию с именем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Вариант_№*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052" w:rsidRDefault="00DD3052" w:rsidP="00DD3052">
      <w:pPr>
        <w:widowControl w:val="0"/>
        <w:tabs>
          <w:tab w:val="left" w:pos="-12960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Укажите тему электронного сообщения: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Контрольная работа по информатике, Ф.И.О..</w:t>
      </w:r>
    </w:p>
    <w:p w:rsidR="00DD3052" w:rsidRDefault="00DD3052" w:rsidP="00DD3052">
      <w:pPr>
        <w:widowControl w:val="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 </w:t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</w:p>
    <w:p w:rsidR="00DD3052" w:rsidRDefault="00DD3052" w:rsidP="00DD3052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b/>
          <w:bCs/>
          <w:sz w:val="8"/>
          <w:szCs w:val="8"/>
        </w:rPr>
        <w:t> 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Титульный лист является первой страницей работы, оформляется в соответствии с образцом  смотреть приложение А. </w:t>
      </w:r>
    </w:p>
    <w:p w:rsidR="00DD3052" w:rsidRDefault="00DD3052" w:rsidP="00DD3052">
      <w:pPr>
        <w:widowControl w:val="0"/>
        <w:spacing w:line="23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</w:p>
    <w:p w:rsidR="00DD3052" w:rsidRDefault="00DD3052" w:rsidP="00DD3052">
      <w:pPr>
        <w:widowControl w:val="0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оформления ДКР требуют, чтобы после титульного листа шло содержание. В содержание дается перечень всех разделов, которые будут изложены в докладе, а также нумерация страниц. Заголовки разделов должны повторяться точно в таком же порядке, в каком они изложены в самой работе.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 образец оформления содержания приложение Б. С нового листа начинаются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разделы –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DD305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С нового листа не начинаются – подразделы. Заглавными буквами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полужирным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шрифтом выделяются – заголовки: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DD305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D3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анные заголовки выравниваются по центру, без абзаца (отступ). Подзаголовки (подразделы) следует отделять от текста - одним междустрочным интервалам.</w:t>
      </w:r>
    </w:p>
    <w:p w:rsidR="00DD3052" w:rsidRDefault="00DD3052" w:rsidP="00DD3052">
      <w:pPr>
        <w:widowControl w:val="0"/>
        <w:tabs>
          <w:tab w:val="left" w:pos="315"/>
        </w:tabs>
        <w:spacing w:line="2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Введение</w:t>
      </w:r>
    </w:p>
    <w:p w:rsidR="00DD3052" w:rsidRDefault="00DD3052" w:rsidP="00DD3052">
      <w:pPr>
        <w:widowControl w:val="0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– это своего рода вступительная часть. Во введении должна быть четко изложена актуальность выбранной темы, задачи и цели работы. Объем введения должен составлять одну полную страницу печатного текста.</w:t>
      </w:r>
    </w:p>
    <w:p w:rsidR="00DD3052" w:rsidRDefault="00DD3052" w:rsidP="00DD3052">
      <w:pPr>
        <w:widowControl w:val="0"/>
        <w:tabs>
          <w:tab w:val="left" w:pos="31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часть</w:t>
      </w:r>
    </w:p>
    <w:p w:rsidR="00DD3052" w:rsidRDefault="00DD3052" w:rsidP="00DD3052">
      <w:pPr>
        <w:widowControl w:val="0"/>
        <w:spacing w:after="6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должен быть оформлен следующим образом:</w:t>
      </w:r>
    </w:p>
    <w:p w:rsid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кегль (размер шрифта)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интервал (междустрочное расстояние) – 1;</w:t>
      </w:r>
    </w:p>
    <w:p w:rsid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отступ первой строки – 1,25 см;</w:t>
      </w:r>
    </w:p>
    <w:p w:rsidR="00DD3052" w:rsidRP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оформление заголовков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DD3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полужирный, остальной текст –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TimesNewRoman</w:t>
      </w:r>
      <w:r w:rsidRPr="00DD3052">
        <w:rPr>
          <w:rFonts w:ascii="Times New Roman" w:hAnsi="Times New Roman" w:cs="Times New Roman"/>
          <w:sz w:val="24"/>
          <w:szCs w:val="24"/>
        </w:rPr>
        <w:t>;</w:t>
      </w:r>
    </w:p>
    <w:p w:rsid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параметры страниц – верхнее и нижнее поле 2 см, левое 2 см, правое 1 см;</w:t>
      </w:r>
    </w:p>
    <w:p w:rsid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страницы должны быть пронумерованы, номер должен находиться внизу страницы от центра справа, кроме титульного листа; </w:t>
      </w:r>
    </w:p>
    <w:p w:rsidR="00DD3052" w:rsidRDefault="00DD3052" w:rsidP="00DD3052">
      <w:pPr>
        <w:widowControl w:val="0"/>
        <w:spacing w:after="6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если вы используете маркированные списки, то нужно придерживаться единого оформления в выборе маркеров.</w:t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таблиц</w:t>
      </w:r>
    </w:p>
    <w:p w:rsidR="00DD3052" w:rsidRDefault="00DD3052" w:rsidP="00DD3052">
      <w:pPr>
        <w:tabs>
          <w:tab w:val="left" w:pos="-129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DD3052" w:rsidP="00DD305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Номер таблицы, например: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Таблица 1</w:t>
      </w:r>
      <w:r w:rsidRPr="00DD305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помещается над таблицей, выравнивается по левому краю;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Нумерация таблиц сквозная по всему тексту работы;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Наименование таблицы, например: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Значения интенсивности…</w:t>
      </w:r>
      <w:r w:rsidRPr="00DD305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без точки в конце, помещается под номером таблицы и выравнивается по левому краю;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При продолжении части таблицы на следующей странице, размещать надпись о продолжении, например: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шапку таблицы, нумерация в таблице продолжается;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таблицы не выделяется, а также в таблице не используются какие-либо выделения.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Таблицы выравниваются по центру;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Текст шапки таблицы выравнивается - в ячейке по центру;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Текст в таблице выравнивается по ширине;</w:t>
      </w:r>
    </w:p>
    <w:p w:rsidR="00DD3052" w:rsidRDefault="00DD3052" w:rsidP="00DD3052">
      <w:pPr>
        <w:widowControl w:val="0"/>
        <w:tabs>
          <w:tab w:val="left" w:pos="3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Числовые значения в таблице выравниваются по правому краю;</w:t>
      </w:r>
    </w:p>
    <w:p w:rsidR="00DD3052" w:rsidRPr="0006661C" w:rsidRDefault="00DD3052" w:rsidP="00DD3052">
      <w:pPr>
        <w:widowControl w:val="0"/>
        <w:tabs>
          <w:tab w:val="left" w:pos="315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При ссылках на таблицу в тексте следует писать </w:t>
      </w:r>
      <w:r w:rsidRPr="00DD3052">
        <w:rPr>
          <w:rFonts w:ascii="Times New Roman" w:hAnsi="Times New Roman" w:cs="Times New Roman"/>
          <w:sz w:val="24"/>
          <w:szCs w:val="24"/>
        </w:rPr>
        <w:t xml:space="preserve">«… </w:t>
      </w:r>
      <w:r>
        <w:rPr>
          <w:rFonts w:ascii="Times New Roman" w:hAnsi="Times New Roman" w:cs="Times New Roman"/>
          <w:sz w:val="24"/>
          <w:szCs w:val="24"/>
        </w:rPr>
        <w:t>показано в Таблице 2</w:t>
      </w:r>
      <w:r w:rsidRPr="00DD3052">
        <w:rPr>
          <w:rFonts w:ascii="Times New Roman" w:hAnsi="Times New Roman" w:cs="Times New Roman"/>
          <w:sz w:val="24"/>
          <w:szCs w:val="24"/>
        </w:rPr>
        <w:t xml:space="preserve">», «… </w:t>
      </w:r>
      <w:r>
        <w:rPr>
          <w:rFonts w:ascii="Times New Roman" w:hAnsi="Times New Roman" w:cs="Times New Roman"/>
          <w:sz w:val="24"/>
          <w:szCs w:val="24"/>
        </w:rPr>
        <w:t>согласно расчетам приведенных в Таблице 3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либо указывается в конце параграфа </w:t>
      </w:r>
      <w:r w:rsidRPr="00DD3052">
        <w:rPr>
          <w:rFonts w:ascii="Times New Roman" w:hAnsi="Times New Roman" w:cs="Times New Roman"/>
          <w:sz w:val="24"/>
          <w:szCs w:val="24"/>
        </w:rPr>
        <w:t xml:space="preserve">«… </w:t>
      </w:r>
      <w:r w:rsidRPr="00066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А, табл. 5)</w:t>
      </w:r>
      <w:r w:rsidRPr="0006661C">
        <w:rPr>
          <w:rFonts w:ascii="Times New Roman" w:hAnsi="Times New Roman" w:cs="Times New Roman"/>
          <w:sz w:val="24"/>
          <w:szCs w:val="24"/>
        </w:rPr>
        <w:t>».</w:t>
      </w: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Оформление иллюстраций</w:t>
      </w: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DD3052" w:rsidRDefault="00DD3052" w:rsidP="00DD3052">
      <w:pPr>
        <w:widowControl w:val="0"/>
        <w:tabs>
          <w:tab w:val="left" w:pos="315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Рисунки выравниваются по центру;</w:t>
      </w:r>
    </w:p>
    <w:p w:rsidR="00DD3052" w:rsidRDefault="00DD3052" w:rsidP="00DD3052">
      <w:pPr>
        <w:widowControl w:val="0"/>
        <w:tabs>
          <w:tab w:val="left" w:pos="315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Номер и наименование рисунка  помещается под рисунком, выравнивается по центру без точки в концы;</w:t>
      </w:r>
    </w:p>
    <w:p w:rsidR="00DD3052" w:rsidRDefault="00DD3052" w:rsidP="00DD3052">
      <w:pPr>
        <w:widowControl w:val="0"/>
        <w:tabs>
          <w:tab w:val="left" w:pos="315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Иллюстрации расположенные по тексту следует нумеровать арабскими цифрами сквозной нумерацией, по всему тексту, например: Рисунок 1;</w:t>
      </w:r>
    </w:p>
    <w:p w:rsidR="00DD3052" w:rsidRDefault="00DD3052" w:rsidP="00DD3052">
      <w:pPr>
        <w:widowControl w:val="0"/>
        <w:tabs>
          <w:tab w:val="left" w:pos="315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lastRenderedPageBreak/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Допускается нумерация иллюстраций в пределах раздела. В этом случае номер иллюстрации состоит из номера раздела и порядкового номера иллюстрации этого раздела,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точкой, например: Рисунок 1.1;</w:t>
      </w:r>
    </w:p>
    <w:p w:rsidR="00DD3052" w:rsidRDefault="00DD3052" w:rsidP="00DD3052">
      <w:pPr>
        <w:widowControl w:val="0"/>
        <w:tabs>
          <w:tab w:val="left" w:pos="315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Иллюстрации расположенные в приложениях нумеруются в пределах данного приложения;</w:t>
      </w:r>
    </w:p>
    <w:p w:rsidR="00DD3052" w:rsidRDefault="00DD3052" w:rsidP="00DD3052">
      <w:pPr>
        <w:tabs>
          <w:tab w:val="left" w:pos="315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При ссылках на иллюстрации следует писать </w:t>
      </w:r>
      <w:r w:rsidRPr="00DD3052">
        <w:rPr>
          <w:rFonts w:ascii="Times New Roman" w:hAnsi="Times New Roman" w:cs="Times New Roman"/>
          <w:sz w:val="24"/>
          <w:szCs w:val="24"/>
        </w:rPr>
        <w:t xml:space="preserve">«… </w:t>
      </w:r>
      <w:r>
        <w:rPr>
          <w:rFonts w:ascii="Times New Roman" w:hAnsi="Times New Roman" w:cs="Times New Roman"/>
          <w:sz w:val="24"/>
          <w:szCs w:val="24"/>
        </w:rPr>
        <w:t>в соответствии с рисунком 1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при сквозной нумерации, </w:t>
      </w:r>
      <w:r w:rsidRPr="00DD3052">
        <w:rPr>
          <w:rFonts w:ascii="Times New Roman" w:hAnsi="Times New Roman" w:cs="Times New Roman"/>
          <w:sz w:val="24"/>
          <w:szCs w:val="24"/>
        </w:rPr>
        <w:t xml:space="preserve">«… </w:t>
      </w:r>
      <w:r>
        <w:rPr>
          <w:rFonts w:ascii="Times New Roman" w:hAnsi="Times New Roman" w:cs="Times New Roman"/>
          <w:sz w:val="24"/>
          <w:szCs w:val="24"/>
        </w:rPr>
        <w:t>показано на рисунке 1.2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 нумерации в пределах раздела, а также возможны ссылки на иллюстрации расположенные в Приложениях,  например: (Приложение А, рис.3-5).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Оформление уравнений и формул:</w:t>
      </w:r>
    </w:p>
    <w:p w:rsidR="00DD3052" w:rsidRDefault="00DD3052" w:rsidP="00DD3052">
      <w:pPr>
        <w:spacing w:after="60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 </w:t>
      </w:r>
    </w:p>
    <w:p w:rsid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выделяются из текста в отдельную строку;</w:t>
      </w:r>
    </w:p>
    <w:p w:rsid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нумерация уравнений и формул должна быть сквозной по всему тексту работы;</w:t>
      </w:r>
    </w:p>
    <w:p w:rsid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выше и ниже каждой формулы или уравнения должно быть оставлено одна свободная строка;</w:t>
      </w:r>
    </w:p>
    <w:p w:rsid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если уравнение не умещается в одну строку, то оно должно быть перенесено после знака равенства (=) или после знаков плюс (+), минус (-), умножения (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D3052">
        <w:rPr>
          <w:rFonts w:ascii="Times New Roman" w:hAnsi="Times New Roman" w:cs="Times New Roman"/>
          <w:sz w:val="24"/>
          <w:szCs w:val="24"/>
        </w:rPr>
        <w:t xml:space="preserve"> ), </w:t>
      </w:r>
      <w:r>
        <w:rPr>
          <w:rFonts w:ascii="Times New Roman" w:hAnsi="Times New Roman" w:cs="Times New Roman"/>
          <w:sz w:val="24"/>
          <w:szCs w:val="24"/>
        </w:rPr>
        <w:t>деления (:), или других математических знаков, причем знак в начале следующей строки повторяют;</w:t>
      </w:r>
    </w:p>
    <w:p w:rsidR="00DD3052" w:rsidRP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при переносе формулы на знаке, символизирующем операцию умножения применяют знак (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D3052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(А.1);</w:t>
      </w:r>
    </w:p>
    <w:p w:rsidR="00DD3052" w:rsidRP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ссылки в тексте на порядковые номера формул даются в круглых скобках, например,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формуле (1)</w:t>
      </w:r>
      <w:r w:rsidRPr="00DD3052">
        <w:rPr>
          <w:rFonts w:ascii="Times New Roman" w:hAnsi="Times New Roman" w:cs="Times New Roman"/>
          <w:sz w:val="24"/>
          <w:szCs w:val="24"/>
        </w:rPr>
        <w:t>»;</w:t>
      </w:r>
    </w:p>
    <w:p w:rsidR="00DD3052" w:rsidRDefault="00DD3052" w:rsidP="00DD3052">
      <w:pPr>
        <w:widowControl w:val="0"/>
        <w:spacing w:after="6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D3052" w:rsidRDefault="00DD3052" w:rsidP="00DD3052">
      <w:pPr>
        <w:widowControl w:val="0"/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задания должны быть выполнены в указанной прикладной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r w:rsidRPr="00DD3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сервисной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WinRAR</w:t>
      </w:r>
      <w:r>
        <w:rPr>
          <w:rFonts w:ascii="Times New Roman" w:hAnsi="Times New Roman" w:cs="Times New Roman"/>
          <w:sz w:val="24"/>
          <w:szCs w:val="24"/>
        </w:rPr>
        <w:t>и сохранены в файлах соответствующего формата на любом внешнем носителе информации.</w:t>
      </w:r>
    </w:p>
    <w:p w:rsidR="00DD3052" w:rsidRDefault="00DD3052" w:rsidP="00DD3052">
      <w:pPr>
        <w:widowControl w:val="0"/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основной части варьируется от 10 до 15 страниц. В основной части студент делает обзор научных, методических и иных пособий, использованных для написания работы. Это означает то, что информация должна быть проанализирована студентом и изложена своими словами, за исключением научных терминов.</w:t>
      </w:r>
    </w:p>
    <w:p w:rsidR="00DD3052" w:rsidRDefault="00DD3052" w:rsidP="00DD3052">
      <w:pPr>
        <w:widowControl w:val="0"/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Сноски на печатные издания делаются по тексту, используются квадратные скобки, в которых указывается номер литературного источника и страницы, откуда была взята информация. Например [2, С.52].</w:t>
      </w:r>
    </w:p>
    <w:p w:rsidR="00DD3052" w:rsidRDefault="00DD3052" w:rsidP="00DD3052">
      <w:pPr>
        <w:widowControl w:val="0"/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 </w:t>
      </w:r>
    </w:p>
    <w:p w:rsidR="00DD3052" w:rsidRDefault="00DD3052" w:rsidP="00DD3052">
      <w:pPr>
        <w:widowControl w:val="0"/>
        <w:tabs>
          <w:tab w:val="left" w:pos="315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</w:t>
      </w:r>
    </w:p>
    <w:p w:rsidR="00DD3052" w:rsidRDefault="00DD3052" w:rsidP="00DD3052">
      <w:pPr>
        <w:widowControl w:val="0"/>
        <w:tabs>
          <w:tab w:val="left" w:pos="315"/>
        </w:tabs>
        <w:spacing w:after="60" w:line="240" w:lineRule="auto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 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прописываются краткие выводы и умозаключения по изложенному материалу. Заключение занимает одну полную страницу печатного текста.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P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 должен называться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Pr="00DD3052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источники в списке литературы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Исходя из этого можно считать устоявшимся правилом следующий порядок расположения источников: нормативные акты; книги; печатная периодика;  источники на электронных носителях локального доступа; источники на электронных носителях удаленного доступа (т.е.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разделе сначала идут источники на русском языке, а потом – на иностранных языках (так же в алфавитном порядке).</w:t>
      </w:r>
    </w:p>
    <w:p w:rsidR="00DD3052" w:rsidRDefault="00DD3052" w:rsidP="00DD3052">
      <w:pPr>
        <w:tabs>
          <w:tab w:val="left" w:pos="315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 располагаются в следующем порядке: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>-международные акты, ратифицированные Россией, причем сначала идут документы ООН;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-Конституция России;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-кодексы;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-федеральные законы;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-указы Президента России;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-постановления Правительства России;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-приказы, письма и пр. указания отдельных федеральных министерств и ведомств;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-законы субъектов России;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-распоряжения губернаторов;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-распоряжения областных (республиканских) правительств.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законы следует записывать в формате: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[дата] № [номер] </w:t>
      </w:r>
      <w:r w:rsidRPr="00DD3052">
        <w:rPr>
          <w:rFonts w:ascii="Times New Roman" w:hAnsi="Times New Roman" w:cs="Times New Roman"/>
          <w:sz w:val="24"/>
          <w:szCs w:val="24"/>
        </w:rPr>
        <w:t>«[</w:t>
      </w:r>
      <w:r>
        <w:rPr>
          <w:rFonts w:ascii="Times New Roman" w:hAnsi="Times New Roman" w:cs="Times New Roman"/>
          <w:sz w:val="24"/>
          <w:szCs w:val="24"/>
        </w:rPr>
        <w:t>название]</w:t>
      </w:r>
      <w:r w:rsidRPr="00DD3052">
        <w:rPr>
          <w:rFonts w:ascii="Times New Roman" w:hAnsi="Times New Roman" w:cs="Times New Roman"/>
          <w:sz w:val="24"/>
          <w:szCs w:val="24"/>
        </w:rPr>
        <w:t>» // [</w:t>
      </w:r>
      <w:r>
        <w:rPr>
          <w:rFonts w:ascii="Times New Roman" w:hAnsi="Times New Roman" w:cs="Times New Roman"/>
          <w:sz w:val="24"/>
          <w:szCs w:val="24"/>
        </w:rPr>
        <w:t>официальный источник публикации, год, номер, статья].</w:t>
      </w:r>
      <w:proofErr w:type="gramEnd"/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написании работы использовался законодательный сборник или издание отдельного закона, в список литературы все равно следует записать закон (приказ и т.п.) с указанием официального источника публикации. Для федеральных актов такими источниками являются: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Собрание актов Президента и Правительства Российской Федерации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Общие требования к описанию источников в списке литературы: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Отдельный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многотомника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Д. Справочник домашнего врача [Текст] В 3 ч. Ч. 2. Детские болезни / В.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 – 503 с.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заглавие тома или выпуска приводят в описании после знака двоеточие.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Генезис, природа и развитие античной философии [Текст] // Западная философия от истоков до наших дней / Джованни Реале,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ДариоАнтисери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итал. С. Мальцевой.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1994. – [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.]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Античность, гл.1. –  315с.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Особенности оформления периодических изданий: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 как концепция рыночного управления [Текст] / Е. П. Голубков // Маркетинг в России и за рубежом. – 2001. – № 1. – С. 89-104.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составная часть помещена в двух и более томах (выпусках, номерах) многотомного или сериального документа, то сведения о ее местоположении в каждом из томов (выпусков, номеров) отделяют точкой с запятой.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 / Дж. Оруэлл ; пер. с англ. В. Голышева // Новый мир. – 1989. – № 2. </w:t>
      </w:r>
      <w:r>
        <w:rPr>
          <w:rFonts w:ascii="Times New Roman" w:hAnsi="Times New Roman" w:cs="Times New Roman"/>
          <w:sz w:val="24"/>
          <w:szCs w:val="24"/>
        </w:rPr>
        <w:lastRenderedPageBreak/>
        <w:t>– С. 132-172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3. – С. 140-189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4. – С. 92-128.</w:t>
      </w:r>
    </w:p>
    <w:p w:rsidR="00DD3052" w:rsidRDefault="00DD3052" w:rsidP="00DD3052">
      <w:pPr>
        <w:widowControl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Записки [Текст] /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Длуская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1903. – Т. 114,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4. – С. 41-64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5. – С. 267-289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115,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7. – С. 21-37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1905. – Т. 122,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6. – С. 509-548.</w:t>
      </w:r>
    </w:p>
    <w:p w:rsidR="00DD3052" w:rsidRDefault="00DD3052" w:rsidP="00DD3052">
      <w:pPr>
        <w:widowControl w:val="0"/>
      </w:pPr>
      <w:r>
        <w:t> </w:t>
      </w:r>
    </w:p>
    <w:p w:rsidR="00DD3052" w:rsidRDefault="006B66C4" w:rsidP="00DD30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2" o:spid="_x0000_s1026" style="position:absolute;margin-left:45.35pt;margin-top:61.4pt;width:499.85pt;height:387.5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997" w:type="dxa"/>
        <w:tblCellMar>
          <w:left w:w="0" w:type="dxa"/>
          <w:right w:w="0" w:type="dxa"/>
        </w:tblCellMar>
        <w:tblLook w:val="04A0"/>
      </w:tblPr>
      <w:tblGrid>
        <w:gridCol w:w="1776"/>
        <w:gridCol w:w="8221"/>
      </w:tblGrid>
      <w:tr w:rsidR="00DD3052" w:rsidTr="00DD3052">
        <w:trPr>
          <w:trHeight w:val="582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Обозначение материала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Примеры</w:t>
            </w:r>
          </w:p>
        </w:tc>
      </w:tr>
      <w:tr w:rsidR="00DD3052" w:rsidTr="00DD3052">
        <w:trPr>
          <w:trHeight w:val="848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Электронные документы: создание и использование в публичных библиотеках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[Текст]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справочник / О. А. Александрова [и др.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 науч. ред. Р.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Гиляревский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 Ф.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Гордукалова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СПб. : Профессия, 2007. – 663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052" w:rsidTr="00DD3052">
        <w:trPr>
          <w:trHeight w:val="1400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электронный ресурс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Энциклопедия российского права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[Электронный ресурс 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федеральное законодательство : электрон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юллетень. – Электрон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екстовые дан. (1 файл 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Кб).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ООО 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АРБТ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 xml:space="preserve">», 2003. –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>. –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Справочная правовая система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11). – Систем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ребования: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 xml:space="preserve">-100,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память 16 Мб ОЗУ, дисковод 4-х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OCWindows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 xml:space="preserve"> 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х.</w:t>
            </w:r>
          </w:p>
        </w:tc>
      </w:tr>
      <w:tr w:rsidR="00DD3052" w:rsidTr="00DD3052">
        <w:trPr>
          <w:trHeight w:val="1124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карта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[Карты]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общегеогр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карта / М-во транспорта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ос. Федерации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гл. ред. О.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2-е изд. – Самара : ФГУП 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Средневолжскоеаэрогеодезическое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предприятие</w:t>
            </w:r>
            <w:r w:rsidRPr="00DD3052">
              <w:rPr>
                <w:rFonts w:ascii="Times New Roman" w:hAnsi="Times New Roman" w:cs="Times New Roman"/>
                <w:sz w:val="22"/>
                <w:szCs w:val="22"/>
              </w:rPr>
              <w:t xml:space="preserve">», 2004. –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81 х 100 см.</w:t>
            </w:r>
          </w:p>
        </w:tc>
      </w:tr>
      <w:tr w:rsidR="00DD3052" w:rsidTr="00DD3052">
        <w:trPr>
          <w:trHeight w:val="1796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Ковров вчера и сегодня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Изоматериал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[комплект открыток / отв.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Н. А. Пояркова]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авт. текста и сост. О. А. 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Ковров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[б. и.], 2006. – 21 с. ; 20х9 см.</w:t>
            </w:r>
          </w:p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Музей И. А. Гончарова в Ульяновске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Изоматериал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[комплект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фотооткрыток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/ [фото Ю. Уланова] ; авт. текста и сост. А. 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Лобкарева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Москва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Планета, 1987. – 15 с.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21х9 см.</w:t>
            </w:r>
          </w:p>
        </w:tc>
      </w:tr>
      <w:tr w:rsidR="00DD3052" w:rsidTr="00DD3052">
        <w:trPr>
          <w:trHeight w:val="848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изоматериал</w:t>
            </w:r>
            <w:proofErr w:type="spellEnd"/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Картины французских художников первой половины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века в зарубежных собраниях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Изоматериал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 / [ред. Н. Смирнов]. – Москва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скусство, 1970. – 16 с.</w:t>
            </w:r>
          </w:p>
        </w:tc>
      </w:tr>
      <w:tr w:rsidR="00DD3052" w:rsidTr="00DD3052">
        <w:trPr>
          <w:trHeight w:val="572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ноты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Паганини, Н. Вариации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[Ноты]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скрипки и фортепиано / Н. Паганини. – СПб. : Композитор, [1998]. – 7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3052" w:rsidTr="00DD3052">
        <w:trPr>
          <w:trHeight w:val="582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микроформа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Ашмарин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Н. И. Опыт исследования чувашского синтаксиса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[Микроформа]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 ч. / Н.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Ашмарин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– Тула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[б. и.], 2006. – 2 с.</w:t>
            </w:r>
          </w:p>
        </w:tc>
      </w:tr>
    </w:tbl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оформлять электронные ресурсы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)?</w:t>
      </w:r>
    </w:p>
    <w:p w:rsidR="00DD3052" w:rsidRP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эти ресурсы существует специальный стандарт – ГОСТ 7.82-2001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Библиографическая запись. Библиографическое описание электронных ресурсов. Общие требования и правила составления</w:t>
      </w:r>
      <w:r w:rsidRPr="00DD3052">
        <w:rPr>
          <w:rFonts w:ascii="Times New Roman" w:hAnsi="Times New Roman" w:cs="Times New Roman"/>
          <w:sz w:val="24"/>
          <w:szCs w:val="24"/>
        </w:rPr>
        <w:t>».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электронными ресурсами подразумеваются как собственно данные из Интернета, так и данные на конкретном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винчестере</w:t>
      </w:r>
      <w:r w:rsidRPr="00DD305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D3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дискетах и т.п. 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такого рода данные считаются опубликованными.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описания электронного ресурса:</w:t>
      </w:r>
    </w:p>
    <w:p w:rsidR="00DD3052" w:rsidRDefault="00DD3052" w:rsidP="00DD3052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Основное заглавие [Общее обозначение материала] = Параллельное заглавие: сведения, относящиеся к заглавию / сведения об ответственности. – Сведения об издании = Параллельные сведения об издании / сведения об ответственности, относящиеся к изданию, дополнительные сведения об издании. – Обозначение вида ресурса (объем ресурса). – Место издания: имя издателя, дата издания (Место изготовления: имя изготовителя, дата изготовления). – Специфическое обозначение материала и количество физических единиц: другие физические характеристики; размер + сведения о сопроводительном материале. </w:t>
      </w:r>
    </w:p>
    <w:p w:rsidR="00DD3052" w:rsidRDefault="00DD3052" w:rsidP="00DD3052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– (Основное заглавие серии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Параллельное заглавие серии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сведения, относящиеся к заглавию серии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сведения об ответственности, относящиеся к серии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DD30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нумерация внутри серии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Примечание. – Стандартный номер = Ключевое заглавие: условия доступности и (или) цена.</w:t>
      </w:r>
    </w:p>
    <w:p w:rsidR="00DD3052" w:rsidRDefault="00DD3052" w:rsidP="00DD3052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 для рефератов, курсовых, дипломов и диссертаций Интернет-ресурсы достаточно описать, например, так:</w:t>
      </w:r>
    </w:p>
    <w:p w:rsidR="00DD3052" w:rsidRDefault="00DD3052" w:rsidP="00DD30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 </w:t>
      </w:r>
      <w:r w:rsidR="006B66C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3" o:spid="_x0000_s1028" style="position:absolute;margin-left:51.85pt;margin-top:194.25pt;width:492.4pt;height:407.1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2667"/>
        <w:gridCol w:w="7181"/>
      </w:tblGrid>
      <w:tr w:rsidR="00DD3052" w:rsidTr="00DD3052">
        <w:trPr>
          <w:trHeight w:val="1686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Мелентьева, Ю. Библиотечное обслуживание в школьной библиотеке: специфика форм и методов. Лекция 3. Библиотечное общение в процессе библиотечного обслуживания [Электронный ресурс] / Юлия Мелентьева // Режим доступа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lib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/2004/19/19.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экрана. – (Дата обращения: 1.11.2008).</w:t>
            </w:r>
          </w:p>
        </w:tc>
      </w:tr>
      <w:tr w:rsidR="00DD3052" w:rsidTr="00DD3052">
        <w:trPr>
          <w:trHeight w:val="1400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журнал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Исследовано в России [Электронные ресурсы]: научный  журнал / Московский физико-технический институт.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Электрон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Долгопрудный : МФТИ, 1998. – Режим доступа: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zhurnal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mipt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rssi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IBMPC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З.хх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/95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AcrobatReader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 3.0.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DD3052" w:rsidTr="00DD3052">
        <w:trPr>
          <w:trHeight w:val="1676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из электронного журнала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Белоус, Н. А. Прагматическая реализация коммуникативных стратегий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дискурсе / Н. А. Белоус // Мир лингвистики и коммуникации: электронный научный журнал. – 2006. – № 4 [Электронный ресурс]. –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AdobeAcrobatReader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tverlingua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by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archive</w:t>
              </w:r>
              <w:r w:rsidRPr="00DD305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/005/5_3_1.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(Дата обращения: 15.12.2007).</w:t>
            </w:r>
          </w:p>
        </w:tc>
      </w:tr>
      <w:tr w:rsidR="00DD3052" w:rsidTr="00DD3052">
        <w:trPr>
          <w:trHeight w:val="1124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государственная библиотека [Электронный ресурс] /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технологий РГБ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Т. В. Власенко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Н. В. Козлова. –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 – М. : 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б-ка, 1997. – Режим доступа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rsl</w:t>
            </w:r>
            <w:proofErr w:type="spellEnd"/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DD3052" w:rsidTr="00DD3052">
        <w:trPr>
          <w:trHeight w:val="1124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книга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Лев. Книга художника: от миллионных тиражей – к единичным экземплярам [Электронный ресурс] /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екстовые дан.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[Б. и.], 2000. – Режим доступа: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artbook</w:t>
            </w:r>
            <w:proofErr w:type="spellEnd"/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/000525.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свободный.</w:t>
            </w:r>
          </w:p>
        </w:tc>
      </w:tr>
      <w:tr w:rsidR="00DD3052" w:rsidTr="00DD3052">
        <w:trPr>
          <w:trHeight w:val="1134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базы данных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052" w:rsidRDefault="00DD305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каталог ГПНТБ России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 содержит сведения о всех видах, литературы, поступающей в фонд ГПНТБ России. –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ан. – М., [199-]. – Режим доступа: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gpntb</w:t>
            </w:r>
            <w:proofErr w:type="spellEnd"/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DD305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экрана</w:t>
            </w:r>
          </w:p>
        </w:tc>
      </w:tr>
    </w:tbl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оформлять ссылки?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ссылок регламентируется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7.0.5-2008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Библиографическая ссылка. Общие требования и правила составления</w:t>
      </w:r>
      <w:r w:rsidRPr="00DD305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Стандарт распространяется на библиографические ссылки, используемые в любых опубликованных и неопубликованных документах на любых носителях.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расположению в документе ссылки могут быть: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помещенные в тексте документа;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-подстрочные, вынесенные из текста вниз страницы документа (в сноску);</w:t>
      </w:r>
    </w:p>
    <w:p w:rsidR="00DD3052" w:rsidRDefault="00DD3052" w:rsidP="00DD305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вынесенные за текст документа или его части (в выноску).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объектов ссылки несколько, то их объединяют в одну комплексную библиографическую ссылку. Ссылки, включенные в комплексную ссылку, отделяют друг от друга точкой с запятой с пробелами до и после этого знака. Несколько объектов в одной ссылке располагают в алфавитном или хронологическом порядке, либо по принципу единой графической основы – кириллической, латинской и т.д., либо на каждом языке отдельно (по алфавиту названий языков). Если в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ючено несколько приведенных подряд ссылок, содержащих записи с идентичными заголовками (работы одних и тех же авторов), то заголовки во второй и последующих ссылках могут быть заменены их словесными эквивалентами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Его же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Ее же</w:t>
      </w:r>
      <w:r w:rsidRPr="00DD305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Их же</w:t>
      </w:r>
      <w:r w:rsidRPr="00DD3052">
        <w:rPr>
          <w:rFonts w:ascii="Times New Roman" w:hAnsi="Times New Roman" w:cs="Times New Roman"/>
          <w:sz w:val="24"/>
          <w:szCs w:val="24"/>
        </w:rPr>
        <w:t>».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характеристики в ссылке указывают сведения о местоположении объекта ссылки в документе.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Цит. по: </w:t>
      </w:r>
      <w:r w:rsidRPr="00DD305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цитируется по),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Приводится по: </w:t>
      </w:r>
      <w:r w:rsidRPr="00DD305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с указанием источника заимствования, 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Цит. по: Флоренский П. А. У водоразделов мысли [Текст] / П. А. Флоренский. -  М., 1990. Т. 2. - С. 27.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связи подстрочных библиографических ссылок с текстом документа используют знак сноски; для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номеров), букв, звездочек, квадратных скобок и других знаков.</w:t>
      </w:r>
    </w:p>
    <w:p w:rsidR="00DD3052" w:rsidRDefault="00DD3052" w:rsidP="00DD3052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Отсылки в тексте документа заключают в квадратные скобки. При необходимости отсылки могут содержать определенные идентифицирующие сведения: имя автора (авторов), название документа, год издания, обозначение и номер тома, указание страниц.</w:t>
      </w:r>
    </w:p>
    <w:p w:rsidR="00DD3052" w:rsidRDefault="00DD3052" w:rsidP="00DD3052">
      <w:pPr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колледже установлено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библиографических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ссылок.Ссылка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использованный источник в тексте работы делается с помощью квадратных скобок. В них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проставляется номер, под которым источник числится в списке использованной литературы, например [12], [25] и т.д. В случаях, если используются цитаты или заимствованные из публикаций цифровые и другие данные, дополнительно указывается также страница источника. В этом случае ссылки будут иметь следующий вид: [12, с. 51], [25, с. 32]. Подобная запись означает ссылки на 51 страницу источника под номером 12 и на 32 страницу источника под номером 25 из списка использованной  литературы.</w:t>
      </w:r>
    </w:p>
    <w:p w:rsidR="00DD3052" w:rsidRPr="00DD3052" w:rsidRDefault="00DD3052" w:rsidP="00DD3052">
      <w:pPr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возникает необходимость сослаться на мнение, разделяемое рядом авторов либо аргументируемое в нескольких работах одного и того же автора, то следует отметить все порядковые номера источников, которые разделяются точкой с запятой. Приведем несколько примеров: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Ученые считают, что прилежные дети стремятся, во что бы то ни стало выполнить все задания, реагируют на информационные перегрузки повышением раздражительности, ухудшением сна, изменениями в поведении [2, 6, 13].</w:t>
      </w:r>
      <w:r w:rsidRPr="00DD3052">
        <w:rPr>
          <w:rFonts w:ascii="Times New Roman" w:hAnsi="Times New Roman" w:cs="Times New Roman"/>
          <w:sz w:val="24"/>
          <w:szCs w:val="24"/>
        </w:rPr>
        <w:t>» .</w:t>
      </w:r>
    </w:p>
    <w:p w:rsidR="00DD3052" w:rsidRPr="00DD3052" w:rsidRDefault="00DD3052" w:rsidP="00DD3052">
      <w:pPr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Большинство  современных исследований  [1, 5, 21,22] подтверждают,  что...</w:t>
      </w:r>
      <w:r w:rsidRPr="00DD3052">
        <w:rPr>
          <w:rFonts w:ascii="Times New Roman" w:hAnsi="Times New Roman" w:cs="Times New Roman"/>
          <w:sz w:val="24"/>
          <w:szCs w:val="24"/>
        </w:rPr>
        <w:t>»</w:t>
      </w:r>
    </w:p>
    <w:p w:rsidR="00DD3052" w:rsidRDefault="00DD3052" w:rsidP="00DD3052">
      <w:pPr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используемую литературу обязательны. В этом проявляется культура отношения к авторской мысли и авторскому тексту.</w:t>
      </w:r>
    </w:p>
    <w:p w:rsidR="00DD3052" w:rsidRPr="00DD3052" w:rsidRDefault="00DD3052" w:rsidP="00DD3052">
      <w:pPr>
        <w:spacing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документе  электронного ресурса страницы отсутствуют, то ставится только порядковый номер: [10].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приложений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тексте.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D3052" w:rsidRP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Й, О, Ч, Ь, Ы, Ъ. После слова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DD30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следует буква, обозначающая его последовательность (например: ПРИЛОЖЕНИЕ Б). Если в документе одно приложение, оно обозначается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 А</w:t>
      </w:r>
      <w:r w:rsidRPr="00DD3052">
        <w:rPr>
          <w:rFonts w:ascii="Times New Roman" w:hAnsi="Times New Roman" w:cs="Times New Roman"/>
          <w:sz w:val="24"/>
          <w:szCs w:val="24"/>
        </w:rPr>
        <w:t>».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 (В3). 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страниц приложений и основного текста должна быть сквозная.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Pr="00DD3052" w:rsidRDefault="00DD3052" w:rsidP="00DD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3052" w:rsidRDefault="00DD3052" w:rsidP="00DD3052">
      <w:pPr>
        <w:widowControl w:val="0"/>
        <w:ind w:firstLine="709"/>
        <w:rPr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источники:</w:t>
      </w:r>
    </w:p>
    <w:p w:rsidR="00DD3052" w:rsidRDefault="00DD3052" w:rsidP="00DD3052">
      <w:pPr>
        <w:widowControl w:val="0"/>
        <w:ind w:firstLine="6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ГОСТ 7.1-2003 // Библиографическая запись. Библиографическое описание. Общие требования и правила составления.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ИПК изд-во стандартов, 2004.</w:t>
      </w:r>
    </w:p>
    <w:p w:rsidR="00DD3052" w:rsidRDefault="00DD3052" w:rsidP="00DD3052">
      <w:pPr>
        <w:widowControl w:val="0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Голицына, О.Л. Информационные технологии [Текст]: Учебник / О.Л. Голицына, Н.В. Максимов, 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Попов. - М.: Форум, ИНФРА-М, 2013. - 608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widowControl w:val="0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Г.С. Информационные технологии [Текст]:  Учебник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роф. образования /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ИЦ Академия, 2013. - 208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3052" w:rsidRDefault="00DD3052" w:rsidP="00DD3052">
      <w:pPr>
        <w:widowControl w:val="0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 Максимов, Н.В. Современные информационные технологии [Текст]: учебное пособие / Н.В. Максимов, 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И.И. Попов.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Форум, 2013. - 512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ind w:left="617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left="61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Дополнительные источники:  </w:t>
      </w:r>
    </w:p>
    <w:p w:rsidR="00DD3052" w:rsidRDefault="00DD3052" w:rsidP="00DD3052">
      <w:pPr>
        <w:widowControl w:val="0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Гришин, В.Н. Информационные технологии в профессиональной деятельности [Текст]:   Учебник / В.Н. Гришин, Е.Е. Панфилова.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 ФОРУМ, НИЦ ИНФРА-М, 2013. - 416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ind w:firstLine="6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Исаев, Г.Н. Информационные технологии [Текст]: учебное пособие / Г.Н. Исаев.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Омега-Л, 2013. - 464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widowControl w:val="0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Максимов, Н.В. Компьютерные сети [Текст]: учебное пособие для студентов среднего профессионального образования / Н.В. Максимов, И.И. Попов.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ФОРУМ, 2010. – 464 с.: ил. – (Профессиональное образование).</w:t>
      </w:r>
    </w:p>
    <w:p w:rsidR="00DD3052" w:rsidRDefault="00DD3052" w:rsidP="00DD3052">
      <w:pPr>
        <w:widowControl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 Симоновича, С.В. Информатика </w:t>
      </w:r>
      <w:r w:rsidRPr="00DD30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DD30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.: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Базовый курс / С. В. Симонович и др. - учебник для вузов, 2-е издание. СПб. : Питер, 2005. - 640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Н.Д. Информатика и информационные технологии [Текст]: учебник для 10-11 классов/Н.Д.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2003. – 512 с.: ил.</w:t>
      </w:r>
    </w:p>
    <w:p w:rsidR="00DD3052" w:rsidRDefault="00DD3052" w:rsidP="00DD3052">
      <w:pPr>
        <w:widowControl w:val="0"/>
        <w:ind w:lef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widowControl w:val="0"/>
        <w:ind w:left="675"/>
        <w:jc w:val="both"/>
        <w:rPr>
          <w:rFonts w:ascii="Times New Roman" w:hAnsi="Times New Roman" w:cs="Times New Roman"/>
          <w:color w:val="00B0F0"/>
          <w:sz w:val="8"/>
          <w:szCs w:val="8"/>
        </w:rPr>
      </w:pPr>
      <w:r>
        <w:rPr>
          <w:rFonts w:ascii="Times New Roman" w:hAnsi="Times New Roman" w:cs="Times New Roman"/>
          <w:color w:val="00B0F0"/>
          <w:sz w:val="8"/>
          <w:szCs w:val="8"/>
        </w:rPr>
        <w:t> </w:t>
      </w:r>
    </w:p>
    <w:p w:rsidR="00DD3052" w:rsidRDefault="00DD3052" w:rsidP="00DD3052">
      <w:pPr>
        <w:ind w:firstLine="709"/>
        <w:rPr>
          <w:rFonts w:ascii="Times New Roman" w:hAnsi="Times New Roman" w:cs="Times New Roman"/>
          <w:b/>
          <w:bCs/>
          <w:color w:val="00B0F0"/>
          <w:sz w:val="6"/>
          <w:szCs w:val="6"/>
        </w:rPr>
      </w:pPr>
      <w:r>
        <w:rPr>
          <w:rFonts w:ascii="Times New Roman" w:hAnsi="Times New Roman" w:cs="Times New Roman"/>
          <w:b/>
          <w:bCs/>
          <w:color w:val="00B0F0"/>
          <w:sz w:val="6"/>
          <w:szCs w:val="6"/>
        </w:rP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widowControl w:val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Приложение А</w:t>
      </w:r>
    </w:p>
    <w:p w:rsidR="00DD3052" w:rsidRDefault="00DD3052" w:rsidP="00DD30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DD3052" w:rsidP="00DD3052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323B3B" w:rsidP="00DD3052">
      <w:pPr>
        <w:widowControl w:val="0"/>
        <w:spacing w:after="0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МИНИСТЕРСТВО ОБРАЗОВАНИЯ САРАТОВСКОЙ ОБЛАСТИ</w:t>
      </w:r>
    </w:p>
    <w:p w:rsidR="00323B3B" w:rsidRDefault="00323B3B" w:rsidP="00DD3052">
      <w:pPr>
        <w:widowControl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ВОЛЬСКИЙ ФИЛИАЛ ГАПОУ СО «БТА»</w:t>
      </w:r>
    </w:p>
    <w:p w:rsidR="00DD3052" w:rsidRDefault="00DD3052" w:rsidP="00DD305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D3052" w:rsidRDefault="00DD3052" w:rsidP="00DD305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Информатика 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right="1200" w:firstLine="129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Мультимедийные технологии</w:t>
      </w:r>
    </w:p>
    <w:p w:rsidR="00DD3052" w:rsidRDefault="00DD3052" w:rsidP="00DD3052">
      <w:pPr>
        <w:pStyle w:val="21"/>
        <w:widowControl w:val="0"/>
        <w:spacing w:after="0" w:line="370" w:lineRule="exact"/>
        <w:ind w:right="1200" w:firstLine="1290"/>
        <w:jc w:val="center"/>
        <w:rPr>
          <w:sz w:val="24"/>
          <w:szCs w:val="24"/>
        </w:rPr>
      </w:pPr>
      <w:r>
        <w:rPr>
          <w:sz w:val="24"/>
          <w:szCs w:val="24"/>
        </w:rPr>
        <w:t>Домашняя контрольная работа</w:t>
      </w:r>
    </w:p>
    <w:p w:rsidR="00DD3052" w:rsidRDefault="00DD3052" w:rsidP="00DD3052">
      <w:pPr>
        <w:pStyle w:val="21"/>
        <w:widowControl w:val="0"/>
        <w:spacing w:after="0" w:line="370" w:lineRule="exact"/>
        <w:ind w:right="12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pStyle w:val="21"/>
        <w:widowControl w:val="0"/>
        <w:spacing w:after="0" w:line="370" w:lineRule="exact"/>
        <w:ind w:left="3260" w:right="12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731" w:type="dxa"/>
        <w:tblCellMar>
          <w:left w:w="0" w:type="dxa"/>
          <w:right w:w="0" w:type="dxa"/>
        </w:tblCellMar>
        <w:tblLook w:val="04A0"/>
      </w:tblPr>
      <w:tblGrid>
        <w:gridCol w:w="5271"/>
        <w:gridCol w:w="4460"/>
      </w:tblGrid>
      <w:tr w:rsidR="00DD3052" w:rsidTr="00DD3052">
        <w:trPr>
          <w:trHeight w:val="1859"/>
        </w:trPr>
        <w:tc>
          <w:tcPr>
            <w:tcW w:w="5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>
            <w:pPr>
              <w:pStyle w:val="21"/>
              <w:spacing w:after="0" w:line="370" w:lineRule="exact"/>
              <w:ind w:right="120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pStyle w:val="21"/>
              <w:spacing w:after="0" w:line="240" w:lineRule="auto"/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Студент: Иванова Ирина Ивановна</w:t>
            </w:r>
          </w:p>
          <w:p w:rsidR="00DD3052" w:rsidRDefault="00DD3052" w:rsidP="00DD3052">
            <w:pPr>
              <w:pStyle w:val="21"/>
              <w:spacing w:after="0" w:line="240" w:lineRule="auto"/>
              <w:ind w:right="1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Группа: </w:t>
            </w:r>
          </w:p>
          <w:p w:rsidR="00DD3052" w:rsidRDefault="00DD3052" w:rsidP="00DD3052">
            <w:pPr>
              <w:pStyle w:val="21"/>
              <w:spacing w:after="0" w:line="240" w:lineRule="auto"/>
              <w:ind w:righ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  <w:r w:rsidR="00323B3B">
              <w:rPr>
                <w:sz w:val="24"/>
                <w:szCs w:val="24"/>
              </w:rPr>
              <w:t>35.02.07</w:t>
            </w:r>
          </w:p>
          <w:p w:rsidR="00DD3052" w:rsidRDefault="00DD3052" w:rsidP="00DD3052">
            <w:pPr>
              <w:pStyle w:val="21"/>
              <w:spacing w:after="0" w:line="240" w:lineRule="auto"/>
              <w:ind w:right="1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Попова Е.В.</w:t>
            </w:r>
          </w:p>
          <w:p w:rsidR="00DD3052" w:rsidRDefault="00DD3052" w:rsidP="00DD3052">
            <w:pPr>
              <w:pStyle w:val="21"/>
              <w:spacing w:after="0" w:line="240" w:lineRule="auto"/>
              <w:ind w:right="1200"/>
              <w:jc w:val="both"/>
            </w:pPr>
            <w:r>
              <w:t> </w:t>
            </w:r>
          </w:p>
        </w:tc>
      </w:tr>
    </w:tbl>
    <w:p w:rsidR="00DD3052" w:rsidRDefault="00DD3052" w:rsidP="00DD3052">
      <w:pPr>
        <w:pStyle w:val="21"/>
        <w:widowControl w:val="0"/>
        <w:spacing w:after="0"/>
        <w:rPr>
          <w:sz w:val="28"/>
          <w:szCs w:val="28"/>
        </w:rPr>
      </w:pPr>
    </w:p>
    <w:p w:rsidR="00DD3052" w:rsidRDefault="00DD3052" w:rsidP="00DD3052">
      <w:pPr>
        <w:pStyle w:val="21"/>
        <w:widowControl w:val="0"/>
        <w:spacing w:after="46" w:line="370" w:lineRule="exact"/>
        <w:ind w:left="32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3052" w:rsidRDefault="00DD3052" w:rsidP="00DD3052">
      <w:pPr>
        <w:tabs>
          <w:tab w:val="left" w:pos="1483"/>
        </w:tabs>
        <w:spacing w:after="20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tabs>
          <w:tab w:val="left" w:pos="1483"/>
        </w:tabs>
        <w:spacing w:after="20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tabs>
          <w:tab w:val="left" w:pos="1483"/>
        </w:tabs>
        <w:spacing w:after="20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323B3B" w:rsidP="00DD3052">
      <w:pPr>
        <w:tabs>
          <w:tab w:val="left" w:pos="1483"/>
        </w:tabs>
        <w:spacing w:after="20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Вольск, 2020</w:t>
      </w:r>
    </w:p>
    <w:p w:rsidR="00DD3052" w:rsidRDefault="00DD3052" w:rsidP="00DD3052">
      <w:pPr>
        <w:widowControl w:val="0"/>
      </w:pPr>
      <w:r>
        <w:t> </w:t>
      </w:r>
    </w:p>
    <w:p w:rsidR="00323B3B" w:rsidRDefault="00323B3B">
      <w:pPr>
        <w:spacing w:after="20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DD3052" w:rsidRDefault="00DD3052" w:rsidP="00DD3052">
      <w:pPr>
        <w:widowControl w:val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Приложение Б</w:t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3052" w:rsidRDefault="00DD3052" w:rsidP="00DD3052">
      <w:pPr>
        <w:widowControl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DD3052" w:rsidRDefault="00DD3052" w:rsidP="00DD3052">
      <w:pPr>
        <w:widowControl w:val="0"/>
      </w:pPr>
      <w:r>
        <w:t> </w:t>
      </w:r>
    </w:p>
    <w:tbl>
      <w:tblPr>
        <w:tblpPr w:leftFromText="180" w:rightFromText="180" w:vertAnchor="text" w:horzAnchor="margin" w:tblpY="74"/>
        <w:tblW w:w="9481" w:type="dxa"/>
        <w:tblCellMar>
          <w:left w:w="0" w:type="dxa"/>
          <w:right w:w="0" w:type="dxa"/>
        </w:tblCellMar>
        <w:tblLook w:val="04A0"/>
      </w:tblPr>
      <w:tblGrid>
        <w:gridCol w:w="8772"/>
        <w:gridCol w:w="709"/>
      </w:tblGrid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Введение…………………………………………………………………………………..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Название………………………………………………………………………………..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Название………………………………………………………………………………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Название ……………………………………………………………………………...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Название………………………………………………………………………………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Название ……………………………………………………………………………...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………………………………………………………………………………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источников…………………………………………………...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052" w:rsidTr="00DD3052">
        <w:trPr>
          <w:trHeight w:val="360"/>
        </w:trPr>
        <w:tc>
          <w:tcPr>
            <w:tcW w:w="8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(если имеются)…………………………………………………………….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52" w:rsidRDefault="00DD3052" w:rsidP="00DD305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D3052" w:rsidRPr="00DD3052" w:rsidRDefault="00DD3052" w:rsidP="00DD3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widowControl w:val="0"/>
      </w:pPr>
      <w:r>
        <w:t> </w:t>
      </w:r>
    </w:p>
    <w:p w:rsidR="00DD3052" w:rsidRDefault="006B66C4" w:rsidP="00DD30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4" o:spid="_x0000_s1027" style="position:absolute;margin-left:68.8pt;margin-top:137.3pt;width:474.05pt;height:162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" filled="f" stroked="f" insetpen="t">
            <v:shadow color="#ccc"/>
            <o:lock v:ext="edit" shapetype="t"/>
            <v:textbox inset="0,0,0,0"/>
          </v:rect>
        </w:pict>
      </w: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Pr="00DD3052" w:rsidRDefault="00DD3052" w:rsidP="00DD3052">
      <w:pPr>
        <w:widowControl w:val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3052" w:rsidRDefault="00DD3052" w:rsidP="00DD305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Рекомендуемый список источников</w:t>
      </w:r>
    </w:p>
    <w:p w:rsidR="00DD3052" w:rsidRDefault="00DD3052" w:rsidP="00DD3052">
      <w:pPr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:rsidR="00DD3052" w:rsidRDefault="00DD3052" w:rsidP="00DD3052">
      <w:pPr>
        <w:widowControl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D3052" w:rsidRDefault="00DD3052" w:rsidP="00DD3052">
      <w:pPr>
        <w:widowControl w:val="0"/>
        <w:spacing w:line="2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 ГОСТ 7.1-2003 // Библиографическая запись. Библиографическое описание. Общие требования и правила составления.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ИПК изд-во стандартов, 2004.</w:t>
      </w:r>
    </w:p>
    <w:p w:rsidR="00DD3052" w:rsidRP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  Голицына, О.Л. Информационные технологии [Текст]: Учебник / О.Л. Голицына, Н.В. Максимов, 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Попов. - М.: Форум, ИНФРА-М, 2013. - 608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P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 Гришин, В.Н. Информационные технологии в профессиональной деятельности [Текст]:   Учебник / В.Н. Гришин, Е.Е. Панфилова.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 ФОРУМ, НИЦ ИНФРА-М, 2013. - 416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Pr="00DD3052" w:rsidRDefault="00DD3052" w:rsidP="00DD3052">
      <w:pPr>
        <w:widowControl w:val="0"/>
        <w:spacing w:line="2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Г.С. Информационные технологии [Текст]:  Учебник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роф. образования /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ИЦ Академия, 2013. - 208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3052" w:rsidRP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  Максимов, Н.В. Современные информационные технологии [Текст]: учебное пособие / Н.В. Максимов, 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И.И. Попов.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Форум, 2013. - 512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widowControl w:val="0"/>
        <w:spacing w:line="280" w:lineRule="auto"/>
        <w:ind w:firstLine="72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Дополнительные источники:  </w:t>
      </w:r>
    </w:p>
    <w:p w:rsidR="00DD3052" w:rsidRP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 Алешин, Л.И. Информационные технологии [Текст]: Учебное пособие / Л.И.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- М.: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ДС, 2011. - 384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 Жаров, М.В. Основы информатики [Текст]: учебное пособие / М.В Жаров,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Палтиевич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Соколов. 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ФОРУМ: ИНФРА-М, 2008. – 288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(Профессиональное образование). </w:t>
      </w:r>
    </w:p>
    <w:p w:rsidR="00DD3052" w:rsidRPr="00DD3052" w:rsidRDefault="00DD3052" w:rsidP="00DD3052">
      <w:pPr>
        <w:widowControl w:val="0"/>
        <w:spacing w:line="2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 Ибрагимов, И.М. Информационные технологии и средства дистанционного обучения [Текст]: Учебное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аведений / И.М. Ибрагимов;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од ред. А.Н. Ковшов.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ИЦ Академия, 2008. - 336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P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 Исаев, Г.Н. Информационные технологии [Текст]: учебное пособие / Г.Н. Исаев.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Омега-Л, 2013. - 464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Е.А. Информатика [Текст]: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сред. проф. образования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Издательский центр Академия, 2005. – 416 с.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 Кушниренко, А.Г.  Информационная культура: Новые информационные технологии.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[Текст]: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аведений / А.Г. Кушниренко, А.Г. Леонов, М.А. Кузьменко и др. – М. : Дрофа, 2000. – 160 с.: ил.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 Максимов, Н.В. Компьютерные сети [Текст]: учебное пособие./  Н.В. Максимов,   И.И. Попов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ФОРУМ: ИНФРА-М, 2005. – 336 с.: ил. – (Профессиональное образование).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 Максимов, Н.В. Компьютерные сети [Текст]: учебное пособие для студентов среднего профессионального образования / Н.В. Максимов, И.И. Попов.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ФОРУМ, 2010. – 464 с.: ил. – (Профессиональное образование).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 Михеева, Е.В. Практикум по информатике [Текст]: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сред. проф. образования / Е.В. Михеева. – 2-е изд., стер.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центр Академия, 2004. – 192 с.</w:t>
      </w:r>
    </w:p>
    <w:p w:rsidR="00DD3052" w:rsidRDefault="00DD3052" w:rsidP="00DD3052">
      <w:pPr>
        <w:widowControl w:val="0"/>
        <w:tabs>
          <w:tab w:val="left" w:pos="-31680"/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  Румянцева, Е.Л. Информационные технологии [Текст]: учебное пособие / Е.Л. Румянцева, Е.Л., В.В. Слюсарь;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Л.Г. Гагариной.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 </w:t>
      </w:r>
      <w:r w:rsidRPr="00DD30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ФОРУМ</w:t>
      </w:r>
      <w:r w:rsidRPr="00DD3052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ИНФРА-М, 2009. – 256.: ил. – (Профессиональное образование).</w:t>
      </w:r>
    </w:p>
    <w:p w:rsidR="00DD3052" w:rsidRDefault="00DD3052" w:rsidP="00DD3052">
      <w:pPr>
        <w:widowControl w:val="0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Сергеева, И.И. Информатика [Текст]: учебник./ И.И. Сергеева,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Тарасова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 ФОРУМ: ИНФРА-М, 2009. – 336.: ил. – (Профессиональное образование).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Симоновича, С.В. Информатика [Текст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].: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Базовый курс / С. В. Симонович и др. - учебник для вузов, 2-е издание. СПб.: Питер, 2005. - 640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13. 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Н.Д. Информатика и информационные технологии [Текст]: учебник для 10-11 классов/ 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БИНОМ. Лаборатория знаний, 2003. – 512 с.: ил.</w:t>
      </w:r>
    </w:p>
    <w:p w:rsidR="00DD3052" w:rsidRDefault="00DD3052" w:rsidP="00DD3052">
      <w:pPr>
        <w:widowControl w:val="0"/>
        <w:spacing w:line="28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D3052" w:rsidRDefault="00DD3052" w:rsidP="00DD3052">
      <w:pPr>
        <w:widowControl w:val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Интернет-ресурсы:</w:t>
      </w:r>
    </w:p>
    <w:p w:rsidR="00DD3052" w:rsidRDefault="00DD3052" w:rsidP="00DD3052">
      <w:pPr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Pr="00DD3052" w:rsidRDefault="00DD3052" w:rsidP="00DD3052">
      <w:pPr>
        <w:widowControl w:val="0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Информатика и информационно-коммуникационные технологии в школе [Электронный ресурс]: Информационно-образовательный портал для учителя информатики и ИКТ/Режим доступа к порталу: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305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klyaksa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D3052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DD3052" w:rsidRDefault="00DD3052" w:rsidP="00DD3052">
      <w:pPr>
        <w:widowControl w:val="0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Методическая копилка учителя информатики [Электронный ресурс]: Режим доступа: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305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30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 w:rsidRPr="00DD305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kopilka</w:t>
        </w:r>
        <w:proofErr w:type="spellEnd"/>
        <w:r w:rsidRPr="00DD30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305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3052" w:rsidRDefault="00DD3052" w:rsidP="00DD3052">
      <w:pPr>
        <w:widowControl w:val="0"/>
        <w:spacing w:after="280"/>
        <w:rPr>
          <w:color w:val="FF0000"/>
        </w:rPr>
      </w:pPr>
      <w:r>
        <w:rPr>
          <w:color w:val="FF0000"/>
        </w:rP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3052" w:rsidRDefault="00DD3052" w:rsidP="00DD3052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pStyle w:val="a3"/>
        <w:tabs>
          <w:tab w:val="left" w:pos="30"/>
        </w:tabs>
        <w:ind w:firstLine="709"/>
        <w:jc w:val="both"/>
      </w:pPr>
      <w:r>
        <w:t> </w:t>
      </w: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D3052" w:rsidRDefault="00DD3052" w:rsidP="00DD3052">
      <w:pPr>
        <w:widowControl w:val="0"/>
      </w:pPr>
      <w:r>
        <w:t> </w:t>
      </w: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Default="00DD3052" w:rsidP="00DD3052">
      <w:pPr>
        <w:widowControl w:val="0"/>
      </w:pPr>
    </w:p>
    <w:p w:rsidR="00DD3052" w:rsidRPr="00DD3052" w:rsidRDefault="00DD3052" w:rsidP="00DD3052">
      <w:pPr>
        <w:widowControl w:val="0"/>
      </w:pPr>
      <w:bookmarkStart w:id="0" w:name="_GoBack"/>
      <w:bookmarkEnd w:id="0"/>
    </w:p>
    <w:sectPr w:rsidR="00DD3052" w:rsidRPr="00DD3052" w:rsidSect="00DD305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2E"/>
    <w:rsid w:val="0006661C"/>
    <w:rsid w:val="000D5D2E"/>
    <w:rsid w:val="00323B3B"/>
    <w:rsid w:val="006B66C4"/>
    <w:rsid w:val="007D1EC3"/>
    <w:rsid w:val="00DD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D3052"/>
    <w:pPr>
      <w:spacing w:after="0"/>
      <w:ind w:firstLine="720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3052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D305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D3052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3052"/>
    <w:rPr>
      <w:color w:val="0066FF"/>
      <w:u w:val="single"/>
    </w:rPr>
  </w:style>
  <w:style w:type="paragraph" w:customStyle="1" w:styleId="21">
    <w:name w:val="Основной текст (2)1"/>
    <w:basedOn w:val="a"/>
    <w:rsid w:val="00DD3052"/>
    <w:pPr>
      <w:spacing w:after="300" w:line="317" w:lineRule="exact"/>
    </w:pPr>
    <w:rPr>
      <w:rFonts w:ascii="Times New Roman" w:hAnsi="Times New Roman" w:cs="Times New Roman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D3052"/>
    <w:pPr>
      <w:spacing w:after="0"/>
      <w:ind w:firstLine="720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3052"/>
    <w:rPr>
      <w:rFonts w:ascii="Times New Roman" w:eastAsia="Times New Roman" w:hAnsi="Times New Roman" w:cs="Times New Roman"/>
      <w:color w:val="000000"/>
      <w:kern w:val="28"/>
      <w:sz w:val="28"/>
      <w:szCs w:val="24"/>
      <w:lang w:eastAsia="ru-RU"/>
      <w14:ligatures w14:val="standard"/>
      <w14:cntxtAlts/>
    </w:rPr>
  </w:style>
  <w:style w:type="paragraph" w:styleId="a3">
    <w:name w:val="footer"/>
    <w:basedOn w:val="a"/>
    <w:link w:val="a4"/>
    <w:uiPriority w:val="99"/>
    <w:semiHidden/>
    <w:unhideWhenUsed/>
    <w:rsid w:val="00DD305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D3052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5">
    <w:name w:val="Hyperlink"/>
    <w:basedOn w:val="a0"/>
    <w:uiPriority w:val="99"/>
    <w:semiHidden/>
    <w:unhideWhenUsed/>
    <w:rsid w:val="00DD3052"/>
    <w:rPr>
      <w:color w:val="0066FF"/>
      <w:u w:val="single"/>
    </w:rPr>
  </w:style>
  <w:style w:type="paragraph" w:customStyle="1" w:styleId="21">
    <w:name w:val="Основной текст (2)1"/>
    <w:basedOn w:val="a"/>
    <w:rsid w:val="00DD3052"/>
    <w:pPr>
      <w:spacing w:after="300" w:line="317" w:lineRule="exact"/>
    </w:pPr>
    <w:rPr>
      <w:rFonts w:ascii="Times New Roman" w:hAnsi="Times New Roman" w:cs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lyak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erlingua.by.ru/archive/005/5_3_1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zhurnal.mipt.rss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b.1september.ru/2004/19/19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Заместитель по УПР</cp:lastModifiedBy>
  <cp:revision>2</cp:revision>
  <cp:lastPrinted>2016-01-29T05:39:00Z</cp:lastPrinted>
  <dcterms:created xsi:type="dcterms:W3CDTF">2020-08-27T10:27:00Z</dcterms:created>
  <dcterms:modified xsi:type="dcterms:W3CDTF">2020-08-27T10:27:00Z</dcterms:modified>
</cp:coreProperties>
</file>